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98" w:rsidRPr="0003228E" w:rsidRDefault="001009B2" w:rsidP="00D647CE">
      <w:pPr>
        <w:spacing w:line="360" w:lineRule="auto"/>
        <w:ind w:right="1134"/>
        <w:rPr>
          <w:rFonts w:ascii="Arial" w:hAnsi="Arial" w:cs="Arial"/>
          <w:b/>
          <w:color w:val="000000"/>
          <w:sz w:val="36"/>
          <w:szCs w:val="36"/>
        </w:rPr>
      </w:pPr>
      <w:r>
        <w:rPr>
          <w:rFonts w:ascii="Arial" w:hAnsi="Arial" w:cs="Arial"/>
          <w:b/>
          <w:sz w:val="36"/>
          <w:szCs w:val="36"/>
        </w:rPr>
        <w:t>„</w:t>
      </w:r>
      <w:r w:rsidR="004238B1">
        <w:rPr>
          <w:rFonts w:ascii="Arial" w:hAnsi="Arial" w:cs="Arial"/>
          <w:b/>
          <w:sz w:val="36"/>
          <w:szCs w:val="36"/>
        </w:rPr>
        <w:t>Ein fairer Vermieter</w:t>
      </w:r>
      <w:r>
        <w:rPr>
          <w:rFonts w:ascii="Arial" w:hAnsi="Arial" w:cs="Arial"/>
          <w:b/>
          <w:sz w:val="36"/>
          <w:szCs w:val="36"/>
        </w:rPr>
        <w:t>“</w:t>
      </w:r>
    </w:p>
    <w:p w:rsidR="0066473C" w:rsidRDefault="0066473C" w:rsidP="00B374E9">
      <w:pPr>
        <w:spacing w:line="360" w:lineRule="auto"/>
        <w:ind w:right="1134"/>
        <w:outlineLvl w:val="0"/>
        <w:rPr>
          <w:rFonts w:ascii="Arial" w:hAnsi="Arial" w:cs="Arial"/>
          <w:b/>
          <w:color w:val="000000"/>
          <w:sz w:val="8"/>
          <w:szCs w:val="8"/>
        </w:rPr>
      </w:pPr>
    </w:p>
    <w:p w:rsidR="00E90BD5" w:rsidRPr="00E90BD5" w:rsidRDefault="0066473C" w:rsidP="00B374E9">
      <w:pPr>
        <w:spacing w:line="360" w:lineRule="auto"/>
        <w:ind w:right="1134"/>
        <w:outlineLvl w:val="0"/>
        <w:rPr>
          <w:rFonts w:ascii="Arial" w:hAnsi="Arial" w:cs="Arial"/>
          <w:b/>
          <w:bCs/>
          <w:sz w:val="24"/>
          <w:szCs w:val="24"/>
        </w:rPr>
      </w:pPr>
      <w:r>
        <w:rPr>
          <w:rFonts w:ascii="Arial" w:hAnsi="Arial" w:cs="Arial"/>
          <w:b/>
          <w:bCs/>
          <w:sz w:val="24"/>
          <w:szCs w:val="24"/>
        </w:rPr>
        <w:t>In d</w:t>
      </w:r>
      <w:r w:rsidR="004238B1">
        <w:rPr>
          <w:rFonts w:ascii="Arial" w:hAnsi="Arial" w:cs="Arial"/>
          <w:b/>
          <w:bCs/>
          <w:sz w:val="24"/>
          <w:szCs w:val="24"/>
        </w:rPr>
        <w:t xml:space="preserve">er aktuellen Studie von Focus Money </w:t>
      </w:r>
      <w:r w:rsidR="001009B2">
        <w:rPr>
          <w:rFonts w:ascii="Arial" w:hAnsi="Arial" w:cs="Arial"/>
          <w:b/>
          <w:bCs/>
          <w:sz w:val="24"/>
          <w:szCs w:val="24"/>
        </w:rPr>
        <w:t xml:space="preserve">zum Thema </w:t>
      </w:r>
      <w:r w:rsidR="00BE3CBB">
        <w:rPr>
          <w:rFonts w:ascii="Arial" w:hAnsi="Arial" w:cs="Arial"/>
          <w:b/>
          <w:bCs/>
          <w:sz w:val="24"/>
          <w:szCs w:val="24"/>
        </w:rPr>
        <w:t>„</w:t>
      </w:r>
      <w:r w:rsidR="001009B2">
        <w:rPr>
          <w:rFonts w:ascii="Arial" w:hAnsi="Arial" w:cs="Arial"/>
          <w:b/>
          <w:bCs/>
          <w:sz w:val="24"/>
          <w:szCs w:val="24"/>
        </w:rPr>
        <w:t>Fairness</w:t>
      </w:r>
      <w:r w:rsidR="00BE3CBB">
        <w:rPr>
          <w:rFonts w:ascii="Arial" w:hAnsi="Arial" w:cs="Arial"/>
          <w:b/>
          <w:bCs/>
          <w:sz w:val="24"/>
          <w:szCs w:val="24"/>
        </w:rPr>
        <w:t>“</w:t>
      </w:r>
      <w:r w:rsidR="001009B2">
        <w:rPr>
          <w:rFonts w:ascii="Arial" w:hAnsi="Arial" w:cs="Arial"/>
          <w:b/>
          <w:bCs/>
          <w:sz w:val="24"/>
          <w:szCs w:val="24"/>
        </w:rPr>
        <w:t xml:space="preserve"> benoten Mieter die Unternehmensgruppe Nassauische Heimstätte</w:t>
      </w:r>
      <w:r w:rsidR="000A473C">
        <w:rPr>
          <w:rFonts w:ascii="Arial" w:hAnsi="Arial" w:cs="Arial"/>
          <w:b/>
          <w:bCs/>
          <w:sz w:val="24"/>
          <w:szCs w:val="24"/>
        </w:rPr>
        <w:t xml:space="preserve"> | Wohnstadt</w:t>
      </w:r>
      <w:r w:rsidR="001009B2">
        <w:rPr>
          <w:rFonts w:ascii="Arial" w:hAnsi="Arial" w:cs="Arial"/>
          <w:b/>
          <w:bCs/>
          <w:sz w:val="24"/>
          <w:szCs w:val="24"/>
        </w:rPr>
        <w:t xml:space="preserve"> </w:t>
      </w:r>
      <w:r w:rsidR="00B160E9">
        <w:rPr>
          <w:rFonts w:ascii="Arial" w:hAnsi="Arial" w:cs="Arial"/>
          <w:b/>
          <w:bCs/>
          <w:sz w:val="24"/>
          <w:szCs w:val="24"/>
        </w:rPr>
        <w:t xml:space="preserve">insgesamt mit </w:t>
      </w:r>
      <w:r w:rsidR="001009B2">
        <w:rPr>
          <w:rFonts w:ascii="Arial" w:hAnsi="Arial" w:cs="Arial"/>
          <w:b/>
          <w:bCs/>
          <w:sz w:val="24"/>
          <w:szCs w:val="24"/>
        </w:rPr>
        <w:t xml:space="preserve">„sehr gut“. </w:t>
      </w:r>
      <w:r w:rsidR="00B160E9">
        <w:rPr>
          <w:rFonts w:ascii="Arial" w:hAnsi="Arial" w:cs="Arial"/>
          <w:b/>
          <w:bCs/>
          <w:sz w:val="24"/>
          <w:szCs w:val="24"/>
        </w:rPr>
        <w:t xml:space="preserve">Die </w:t>
      </w:r>
      <w:r w:rsidR="001009B2">
        <w:rPr>
          <w:rFonts w:ascii="Arial" w:hAnsi="Arial" w:cs="Arial"/>
          <w:b/>
          <w:bCs/>
          <w:sz w:val="24"/>
          <w:szCs w:val="24"/>
        </w:rPr>
        <w:t xml:space="preserve">Ergebnisse decken sich mit </w:t>
      </w:r>
      <w:r w:rsidR="003763FE">
        <w:rPr>
          <w:rFonts w:ascii="Arial" w:hAnsi="Arial" w:cs="Arial"/>
          <w:b/>
          <w:bCs/>
          <w:sz w:val="24"/>
          <w:szCs w:val="24"/>
        </w:rPr>
        <w:t xml:space="preserve">denen </w:t>
      </w:r>
      <w:r w:rsidR="001009B2">
        <w:rPr>
          <w:rFonts w:ascii="Arial" w:hAnsi="Arial" w:cs="Arial"/>
          <w:b/>
          <w:bCs/>
          <w:sz w:val="24"/>
          <w:szCs w:val="24"/>
        </w:rPr>
        <w:t>der hauseigenen Mieterbefragung</w:t>
      </w:r>
      <w:r w:rsidR="00DB2227">
        <w:rPr>
          <w:rFonts w:ascii="Arial" w:hAnsi="Arial" w:cs="Arial"/>
          <w:b/>
          <w:bCs/>
          <w:sz w:val="24"/>
          <w:szCs w:val="24"/>
        </w:rPr>
        <w:t xml:space="preserve"> </w:t>
      </w:r>
      <w:r w:rsidR="00D92E8D">
        <w:rPr>
          <w:rFonts w:ascii="Arial" w:hAnsi="Arial" w:cs="Arial"/>
          <w:b/>
          <w:bCs/>
          <w:sz w:val="24"/>
          <w:szCs w:val="24"/>
        </w:rPr>
        <w:t>aus dem letzten Quartal 2018</w:t>
      </w:r>
      <w:r w:rsidR="001009B2">
        <w:rPr>
          <w:rFonts w:ascii="Arial" w:hAnsi="Arial" w:cs="Arial"/>
          <w:b/>
          <w:bCs/>
          <w:sz w:val="24"/>
          <w:szCs w:val="24"/>
        </w:rPr>
        <w:t>.</w:t>
      </w:r>
    </w:p>
    <w:p w:rsidR="001D38AD" w:rsidRPr="0066473C" w:rsidRDefault="001D38AD" w:rsidP="001D38AD">
      <w:pPr>
        <w:tabs>
          <w:tab w:val="left" w:pos="1275"/>
        </w:tabs>
        <w:spacing w:line="360" w:lineRule="auto"/>
        <w:ind w:right="1134"/>
        <w:jc w:val="both"/>
        <w:rPr>
          <w:rFonts w:ascii="Arial" w:hAnsi="Arial" w:cs="Arial"/>
          <w:b/>
          <w:sz w:val="12"/>
          <w:szCs w:val="12"/>
        </w:rPr>
      </w:pPr>
    </w:p>
    <w:p w:rsidR="00547D47" w:rsidRDefault="001009B2" w:rsidP="001009B2">
      <w:pPr>
        <w:tabs>
          <w:tab w:val="left" w:pos="1275"/>
        </w:tabs>
        <w:spacing w:line="360" w:lineRule="auto"/>
        <w:ind w:right="1134"/>
        <w:jc w:val="both"/>
        <w:rPr>
          <w:rFonts w:ascii="Arial" w:hAnsi="Arial" w:cs="Arial"/>
        </w:rPr>
      </w:pPr>
      <w:r>
        <w:rPr>
          <w:rFonts w:ascii="Arial" w:hAnsi="Arial" w:cs="Arial"/>
          <w:u w:val="single"/>
        </w:rPr>
        <w:t>Frankfurt</w:t>
      </w:r>
      <w:r w:rsidR="0066473C">
        <w:rPr>
          <w:rFonts w:ascii="Arial" w:hAnsi="Arial" w:cs="Arial"/>
        </w:rPr>
        <w:t xml:space="preserve"> –</w:t>
      </w:r>
      <w:r>
        <w:rPr>
          <w:rFonts w:ascii="Arial" w:hAnsi="Arial" w:cs="Arial"/>
        </w:rPr>
        <w:t xml:space="preserve"> „Wenn du etwas über Katzen wissen willst, frage die Maus.“ </w:t>
      </w:r>
      <w:r w:rsidR="0066473C">
        <w:rPr>
          <w:rFonts w:ascii="Arial" w:hAnsi="Arial" w:cs="Arial"/>
        </w:rPr>
        <w:t>Dieser Erkenntnis von Berthold Brecht</w:t>
      </w:r>
      <w:r w:rsidR="00CC270B">
        <w:rPr>
          <w:rFonts w:ascii="Arial" w:hAnsi="Arial" w:cs="Arial"/>
        </w:rPr>
        <w:t xml:space="preserve"> </w:t>
      </w:r>
      <w:r w:rsidR="0066473C">
        <w:rPr>
          <w:rFonts w:ascii="Arial" w:hAnsi="Arial" w:cs="Arial"/>
        </w:rPr>
        <w:t>f</w:t>
      </w:r>
      <w:r w:rsidR="004A6B2C">
        <w:rPr>
          <w:rFonts w:ascii="Arial" w:hAnsi="Arial" w:cs="Arial"/>
        </w:rPr>
        <w:t>olgte</w:t>
      </w:r>
      <w:r w:rsidR="0066473C">
        <w:rPr>
          <w:rFonts w:ascii="Arial" w:hAnsi="Arial" w:cs="Arial"/>
        </w:rPr>
        <w:t xml:space="preserve"> </w:t>
      </w:r>
      <w:r w:rsidR="00486005">
        <w:rPr>
          <w:rFonts w:ascii="Arial" w:hAnsi="Arial" w:cs="Arial"/>
        </w:rPr>
        <w:t xml:space="preserve">das Institut </w:t>
      </w:r>
      <w:proofErr w:type="spellStart"/>
      <w:r w:rsidR="00486005">
        <w:rPr>
          <w:rFonts w:ascii="Arial" w:hAnsi="Arial" w:cs="Arial"/>
        </w:rPr>
        <w:t>Servicevalue</w:t>
      </w:r>
      <w:proofErr w:type="spellEnd"/>
      <w:r w:rsidR="004A6B2C">
        <w:rPr>
          <w:rFonts w:ascii="Arial" w:hAnsi="Arial" w:cs="Arial"/>
        </w:rPr>
        <w:t xml:space="preserve"> und interviewte</w:t>
      </w:r>
      <w:r w:rsidR="00486005">
        <w:rPr>
          <w:rFonts w:ascii="Arial" w:hAnsi="Arial" w:cs="Arial"/>
        </w:rPr>
        <w:t xml:space="preserve"> in Kooperation mit Focus Money im November 2018 exakt 1.006 </w:t>
      </w:r>
      <w:r w:rsidR="00102471">
        <w:rPr>
          <w:rFonts w:ascii="Arial" w:hAnsi="Arial" w:cs="Arial"/>
        </w:rPr>
        <w:t>Mieter</w:t>
      </w:r>
      <w:r w:rsidR="0066473C">
        <w:rPr>
          <w:rFonts w:ascii="Arial" w:hAnsi="Arial" w:cs="Arial"/>
        </w:rPr>
        <w:t xml:space="preserve"> von </w:t>
      </w:r>
      <w:r w:rsidR="00C448D3">
        <w:rPr>
          <w:rFonts w:ascii="Arial" w:hAnsi="Arial" w:cs="Arial"/>
        </w:rPr>
        <w:t xml:space="preserve">21 </w:t>
      </w:r>
      <w:r w:rsidR="00CC270B">
        <w:rPr>
          <w:rFonts w:ascii="Arial" w:hAnsi="Arial" w:cs="Arial"/>
        </w:rPr>
        <w:t>große</w:t>
      </w:r>
      <w:r w:rsidR="0066473C">
        <w:rPr>
          <w:rFonts w:ascii="Arial" w:hAnsi="Arial" w:cs="Arial"/>
        </w:rPr>
        <w:t>n</w:t>
      </w:r>
      <w:r w:rsidR="00CC270B">
        <w:rPr>
          <w:rFonts w:ascii="Arial" w:hAnsi="Arial" w:cs="Arial"/>
        </w:rPr>
        <w:t xml:space="preserve"> </w:t>
      </w:r>
      <w:r w:rsidR="0066473C">
        <w:rPr>
          <w:rFonts w:ascii="Arial" w:hAnsi="Arial" w:cs="Arial"/>
        </w:rPr>
        <w:t>Wohnungsgesellschaften</w:t>
      </w:r>
      <w:r w:rsidR="00C448D3">
        <w:rPr>
          <w:rFonts w:ascii="Arial" w:hAnsi="Arial" w:cs="Arial"/>
        </w:rPr>
        <w:t xml:space="preserve">. Die Ergebnisse liegen jetzt als </w:t>
      </w:r>
      <w:r w:rsidR="00D92E8D">
        <w:rPr>
          <w:rFonts w:ascii="Arial" w:hAnsi="Arial" w:cs="Arial"/>
        </w:rPr>
        <w:t>Studie</w:t>
      </w:r>
      <w:r w:rsidR="00C448D3">
        <w:rPr>
          <w:rFonts w:ascii="Arial" w:hAnsi="Arial" w:cs="Arial"/>
        </w:rPr>
        <w:t xml:space="preserve"> mit de</w:t>
      </w:r>
      <w:r w:rsidR="00D92E8D">
        <w:rPr>
          <w:rFonts w:ascii="Arial" w:hAnsi="Arial" w:cs="Arial"/>
        </w:rPr>
        <w:t>m</w:t>
      </w:r>
      <w:r w:rsidR="00C448D3">
        <w:rPr>
          <w:rFonts w:ascii="Arial" w:hAnsi="Arial" w:cs="Arial"/>
        </w:rPr>
        <w:t xml:space="preserve"> Titel „Kundenurteil</w:t>
      </w:r>
      <w:r w:rsidR="00DB2227">
        <w:rPr>
          <w:rFonts w:ascii="Arial" w:hAnsi="Arial" w:cs="Arial"/>
        </w:rPr>
        <w:t>:</w:t>
      </w:r>
      <w:r w:rsidR="00C448D3">
        <w:rPr>
          <w:rFonts w:ascii="Arial" w:hAnsi="Arial" w:cs="Arial"/>
        </w:rPr>
        <w:t xml:space="preserve"> Fairness von Wohnungsunternehmen“ </w:t>
      </w:r>
      <w:r w:rsidR="00D92E8D">
        <w:rPr>
          <w:rFonts w:ascii="Arial" w:hAnsi="Arial" w:cs="Arial"/>
        </w:rPr>
        <w:t>vor.</w:t>
      </w:r>
      <w:r w:rsidR="00547D47">
        <w:rPr>
          <w:rFonts w:ascii="Arial" w:hAnsi="Arial" w:cs="Arial"/>
        </w:rPr>
        <w:t xml:space="preserve"> </w:t>
      </w:r>
      <w:r w:rsidR="00B160E9">
        <w:rPr>
          <w:rFonts w:ascii="Arial" w:hAnsi="Arial" w:cs="Arial"/>
        </w:rPr>
        <w:t xml:space="preserve">Die Unternehmensgruppe Nassauische Heimstätte | Wohnstadt </w:t>
      </w:r>
      <w:r w:rsidR="00AB15CA">
        <w:rPr>
          <w:rFonts w:ascii="Arial" w:hAnsi="Arial" w:cs="Arial"/>
        </w:rPr>
        <w:t>schnitt</w:t>
      </w:r>
      <w:r w:rsidR="00FC3577">
        <w:rPr>
          <w:rFonts w:ascii="Arial" w:hAnsi="Arial" w:cs="Arial"/>
        </w:rPr>
        <w:t xml:space="preserve"> bei der Befragung außerordentlich gut ab.</w:t>
      </w:r>
    </w:p>
    <w:p w:rsidR="00547D47" w:rsidRDefault="00547D47" w:rsidP="001009B2">
      <w:pPr>
        <w:tabs>
          <w:tab w:val="left" w:pos="1275"/>
        </w:tabs>
        <w:spacing w:line="360" w:lineRule="auto"/>
        <w:ind w:right="1134"/>
        <w:jc w:val="both"/>
        <w:rPr>
          <w:rFonts w:ascii="Arial" w:hAnsi="Arial" w:cs="Arial"/>
        </w:rPr>
      </w:pPr>
    </w:p>
    <w:p w:rsidR="00592E53" w:rsidRDefault="00FC3577" w:rsidP="001009B2">
      <w:pPr>
        <w:tabs>
          <w:tab w:val="left" w:pos="1275"/>
        </w:tabs>
        <w:spacing w:line="360" w:lineRule="auto"/>
        <w:ind w:right="1134"/>
        <w:jc w:val="both"/>
        <w:rPr>
          <w:rFonts w:ascii="Arial" w:hAnsi="Arial" w:cs="Arial"/>
        </w:rPr>
      </w:pPr>
      <w:r>
        <w:rPr>
          <w:rFonts w:ascii="Arial" w:hAnsi="Arial" w:cs="Arial"/>
        </w:rPr>
        <w:t xml:space="preserve">Im Gesamturteil </w:t>
      </w:r>
      <w:r w:rsidR="003763FE">
        <w:rPr>
          <w:rFonts w:ascii="Arial" w:hAnsi="Arial" w:cs="Arial"/>
        </w:rPr>
        <w:t xml:space="preserve">„Fairness“ </w:t>
      </w:r>
      <w:r w:rsidR="004A6B2C">
        <w:rPr>
          <w:rFonts w:ascii="Arial" w:hAnsi="Arial" w:cs="Arial"/>
        </w:rPr>
        <w:t xml:space="preserve">gaben </w:t>
      </w:r>
      <w:r w:rsidR="00547D47">
        <w:rPr>
          <w:rFonts w:ascii="Arial" w:hAnsi="Arial" w:cs="Arial"/>
        </w:rPr>
        <w:t xml:space="preserve">Wohnungssuchende </w:t>
      </w:r>
      <w:r w:rsidR="00547D47">
        <w:rPr>
          <w:rFonts w:ascii="Arial" w:hAnsi="Arial" w:cs="Arial"/>
        </w:rPr>
        <w:t xml:space="preserve">und </w:t>
      </w:r>
      <w:r w:rsidR="004A6B2C">
        <w:rPr>
          <w:rFonts w:ascii="Arial" w:hAnsi="Arial" w:cs="Arial"/>
        </w:rPr>
        <w:t xml:space="preserve">Mieter der größten hessischen Wohnungsgesellschaft die Note „sehr gut“. In einzelnen Bereichen – </w:t>
      </w:r>
      <w:r w:rsidR="00775D32">
        <w:rPr>
          <w:rFonts w:ascii="Arial" w:hAnsi="Arial" w:cs="Arial"/>
        </w:rPr>
        <w:t xml:space="preserve">etwa „Faire </w:t>
      </w:r>
      <w:r w:rsidR="001A4846">
        <w:rPr>
          <w:rFonts w:ascii="Arial" w:hAnsi="Arial" w:cs="Arial"/>
        </w:rPr>
        <w:t>P</w:t>
      </w:r>
      <w:r w:rsidR="004A6B2C">
        <w:rPr>
          <w:rFonts w:ascii="Arial" w:hAnsi="Arial" w:cs="Arial"/>
        </w:rPr>
        <w:t xml:space="preserve">reise“ oder „Mieterservice“ – </w:t>
      </w:r>
      <w:r w:rsidR="00CC404C">
        <w:rPr>
          <w:rFonts w:ascii="Arial" w:hAnsi="Arial" w:cs="Arial"/>
        </w:rPr>
        <w:t xml:space="preserve">erreichte die </w:t>
      </w:r>
      <w:r w:rsidR="00CC270B">
        <w:rPr>
          <w:rFonts w:ascii="Arial" w:hAnsi="Arial" w:cs="Arial"/>
        </w:rPr>
        <w:t>U</w:t>
      </w:r>
      <w:r w:rsidR="00CC404C">
        <w:rPr>
          <w:rFonts w:ascii="Arial" w:hAnsi="Arial" w:cs="Arial"/>
        </w:rPr>
        <w:t>nternehm</w:t>
      </w:r>
      <w:r w:rsidR="003763FE">
        <w:rPr>
          <w:rFonts w:ascii="Arial" w:hAnsi="Arial" w:cs="Arial"/>
        </w:rPr>
        <w:t>e</w:t>
      </w:r>
      <w:r w:rsidR="00CC404C">
        <w:rPr>
          <w:rFonts w:ascii="Arial" w:hAnsi="Arial" w:cs="Arial"/>
        </w:rPr>
        <w:t xml:space="preserve">nsgruppe im Urteil ihrer Kunden </w:t>
      </w:r>
      <w:r w:rsidR="004A6B2C">
        <w:rPr>
          <w:rFonts w:ascii="Arial" w:hAnsi="Arial" w:cs="Arial"/>
        </w:rPr>
        <w:t xml:space="preserve">gleich </w:t>
      </w:r>
      <w:r w:rsidR="00CC404C">
        <w:rPr>
          <w:rFonts w:ascii="Arial" w:hAnsi="Arial" w:cs="Arial"/>
        </w:rPr>
        <w:t xml:space="preserve">vier Mal die </w:t>
      </w:r>
      <w:r w:rsidR="00CC270B">
        <w:rPr>
          <w:rFonts w:ascii="Arial" w:hAnsi="Arial" w:cs="Arial"/>
        </w:rPr>
        <w:t>Be</w:t>
      </w:r>
      <w:r w:rsidR="004A6B2C">
        <w:rPr>
          <w:rFonts w:ascii="Arial" w:hAnsi="Arial" w:cs="Arial"/>
        </w:rPr>
        <w:t>stnote</w:t>
      </w:r>
      <w:r w:rsidR="00547D47">
        <w:rPr>
          <w:rFonts w:ascii="Arial" w:hAnsi="Arial" w:cs="Arial"/>
        </w:rPr>
        <w:t>.</w:t>
      </w:r>
      <w:r w:rsidR="004A6B2C">
        <w:rPr>
          <w:rFonts w:ascii="Arial" w:hAnsi="Arial" w:cs="Arial"/>
        </w:rPr>
        <w:t xml:space="preserve"> I</w:t>
      </w:r>
      <w:r w:rsidR="00CC404C">
        <w:rPr>
          <w:rFonts w:ascii="Arial" w:hAnsi="Arial" w:cs="Arial"/>
        </w:rPr>
        <w:t xml:space="preserve">n </w:t>
      </w:r>
      <w:r w:rsidR="00E706FC">
        <w:rPr>
          <w:rFonts w:ascii="Arial" w:hAnsi="Arial" w:cs="Arial"/>
        </w:rPr>
        <w:t xml:space="preserve">den beiden verbleibenden </w:t>
      </w:r>
      <w:r w:rsidR="004A6B2C">
        <w:rPr>
          <w:rFonts w:ascii="Arial" w:hAnsi="Arial" w:cs="Arial"/>
        </w:rPr>
        <w:t xml:space="preserve">Kategorien erhielt sie stets </w:t>
      </w:r>
      <w:r w:rsidR="00CC270B">
        <w:rPr>
          <w:rFonts w:ascii="Arial" w:hAnsi="Arial" w:cs="Arial"/>
        </w:rPr>
        <w:t xml:space="preserve">ein „gut“ und liegt damit weit über </w:t>
      </w:r>
      <w:r w:rsidR="00DE1ED3">
        <w:rPr>
          <w:rFonts w:ascii="Arial" w:hAnsi="Arial" w:cs="Arial"/>
        </w:rPr>
        <w:t xml:space="preserve">dem </w:t>
      </w:r>
      <w:r w:rsidR="00CC270B">
        <w:rPr>
          <w:rFonts w:ascii="Arial" w:hAnsi="Arial" w:cs="Arial"/>
        </w:rPr>
        <w:t xml:space="preserve">Durchschnitt. </w:t>
      </w:r>
      <w:r w:rsidR="00B80AEB">
        <w:rPr>
          <w:rFonts w:ascii="Arial" w:hAnsi="Arial" w:cs="Arial"/>
        </w:rPr>
        <w:t xml:space="preserve">Die Marktforscher hatten </w:t>
      </w:r>
      <w:r w:rsidR="009D30DD">
        <w:rPr>
          <w:rFonts w:ascii="Arial" w:hAnsi="Arial" w:cs="Arial"/>
        </w:rPr>
        <w:t>den Oberbegriff</w:t>
      </w:r>
      <w:r w:rsidR="00B80AEB">
        <w:rPr>
          <w:rFonts w:ascii="Arial" w:hAnsi="Arial" w:cs="Arial"/>
        </w:rPr>
        <w:t xml:space="preserve"> „Fairness“ in sechs Teildimensionen aufge</w:t>
      </w:r>
      <w:r w:rsidR="000A473C">
        <w:rPr>
          <w:rFonts w:ascii="Arial" w:hAnsi="Arial" w:cs="Arial"/>
        </w:rPr>
        <w:t>teil</w:t>
      </w:r>
      <w:r w:rsidR="00B80AEB">
        <w:rPr>
          <w:rFonts w:ascii="Arial" w:hAnsi="Arial" w:cs="Arial"/>
        </w:rPr>
        <w:t>t</w:t>
      </w:r>
      <w:r w:rsidR="004A6B2C">
        <w:rPr>
          <w:rFonts w:ascii="Arial" w:hAnsi="Arial" w:cs="Arial"/>
        </w:rPr>
        <w:t xml:space="preserve"> </w:t>
      </w:r>
      <w:r w:rsidR="004E371C">
        <w:rPr>
          <w:rFonts w:ascii="Arial" w:hAnsi="Arial" w:cs="Arial"/>
        </w:rPr>
        <w:t>und diese wiederum in</w:t>
      </w:r>
      <w:r w:rsidR="00B80AEB">
        <w:rPr>
          <w:rFonts w:ascii="Arial" w:hAnsi="Arial" w:cs="Arial"/>
        </w:rPr>
        <w:t xml:space="preserve"> </w:t>
      </w:r>
      <w:r w:rsidR="004E371C">
        <w:rPr>
          <w:rFonts w:ascii="Arial" w:hAnsi="Arial" w:cs="Arial"/>
        </w:rPr>
        <w:t>a</w:t>
      </w:r>
      <w:r w:rsidR="00B80AEB">
        <w:rPr>
          <w:rFonts w:ascii="Arial" w:hAnsi="Arial" w:cs="Arial"/>
        </w:rPr>
        <w:t xml:space="preserve">bfragbare </w:t>
      </w:r>
      <w:r w:rsidR="004E371C">
        <w:rPr>
          <w:rFonts w:ascii="Arial" w:hAnsi="Arial" w:cs="Arial"/>
        </w:rPr>
        <w:t>Service- und Leistungsmerkmale wie et</w:t>
      </w:r>
      <w:r w:rsidR="00060DE7">
        <w:rPr>
          <w:rFonts w:ascii="Arial" w:hAnsi="Arial" w:cs="Arial"/>
        </w:rPr>
        <w:t>w</w:t>
      </w:r>
      <w:r w:rsidR="004E371C">
        <w:rPr>
          <w:rFonts w:ascii="Arial" w:hAnsi="Arial" w:cs="Arial"/>
        </w:rPr>
        <w:t xml:space="preserve">a </w:t>
      </w:r>
      <w:r w:rsidR="00C0123D">
        <w:rPr>
          <w:rFonts w:ascii="Arial" w:hAnsi="Arial" w:cs="Arial"/>
        </w:rPr>
        <w:t>„</w:t>
      </w:r>
      <w:r w:rsidR="00060DE7">
        <w:rPr>
          <w:rFonts w:ascii="Arial" w:hAnsi="Arial" w:cs="Arial"/>
        </w:rPr>
        <w:t>Freundlichkeit der Mitarbeiter</w:t>
      </w:r>
      <w:r w:rsidR="00C0123D">
        <w:rPr>
          <w:rFonts w:ascii="Arial" w:hAnsi="Arial" w:cs="Arial"/>
        </w:rPr>
        <w:t>“</w:t>
      </w:r>
      <w:r w:rsidR="00060DE7">
        <w:rPr>
          <w:rFonts w:ascii="Arial" w:hAnsi="Arial" w:cs="Arial"/>
        </w:rPr>
        <w:t xml:space="preserve"> oder </w:t>
      </w:r>
      <w:r w:rsidR="00C0123D">
        <w:rPr>
          <w:rFonts w:ascii="Arial" w:hAnsi="Arial" w:cs="Arial"/>
        </w:rPr>
        <w:t>„</w:t>
      </w:r>
      <w:r w:rsidR="00060DE7">
        <w:rPr>
          <w:rFonts w:ascii="Arial" w:hAnsi="Arial" w:cs="Arial"/>
        </w:rPr>
        <w:t>angemessene Kaltmiete</w:t>
      </w:r>
      <w:r w:rsidR="00C0123D">
        <w:rPr>
          <w:rFonts w:ascii="Arial" w:hAnsi="Arial" w:cs="Arial"/>
        </w:rPr>
        <w:t>“</w:t>
      </w:r>
      <w:r w:rsidR="004E371C">
        <w:rPr>
          <w:rFonts w:ascii="Arial" w:hAnsi="Arial" w:cs="Arial"/>
        </w:rPr>
        <w:t xml:space="preserve">. </w:t>
      </w:r>
      <w:r w:rsidR="003763FE">
        <w:rPr>
          <w:rFonts w:ascii="Arial" w:hAnsi="Arial" w:cs="Arial"/>
        </w:rPr>
        <w:t xml:space="preserve">Im direkten Vergleich schlossen </w:t>
      </w:r>
      <w:r w:rsidR="00775D32">
        <w:rPr>
          <w:rFonts w:ascii="Arial" w:hAnsi="Arial" w:cs="Arial"/>
        </w:rPr>
        <w:t>di</w:t>
      </w:r>
      <w:r w:rsidR="003763FE">
        <w:rPr>
          <w:rFonts w:ascii="Arial" w:hAnsi="Arial" w:cs="Arial"/>
        </w:rPr>
        <w:t xml:space="preserve">e Gesellschaften, die </w:t>
      </w:r>
      <w:r w:rsidR="00775D32">
        <w:rPr>
          <w:rFonts w:ascii="Arial" w:hAnsi="Arial" w:cs="Arial"/>
        </w:rPr>
        <w:t>überwi</w:t>
      </w:r>
      <w:r w:rsidR="001A4846">
        <w:rPr>
          <w:rFonts w:ascii="Arial" w:hAnsi="Arial" w:cs="Arial"/>
        </w:rPr>
        <w:t>e</w:t>
      </w:r>
      <w:r w:rsidR="00775D32">
        <w:rPr>
          <w:rFonts w:ascii="Arial" w:hAnsi="Arial" w:cs="Arial"/>
        </w:rPr>
        <w:t xml:space="preserve">gend im Besitz der öffentlichen </w:t>
      </w:r>
      <w:r w:rsidR="00775D32">
        <w:rPr>
          <w:rFonts w:ascii="Arial" w:hAnsi="Arial" w:cs="Arial"/>
        </w:rPr>
        <w:lastRenderedPageBreak/>
        <w:t>Hand liegen, besser ab als die börsennotierten</w:t>
      </w:r>
      <w:r w:rsidR="004A6B2C">
        <w:rPr>
          <w:rFonts w:ascii="Arial" w:hAnsi="Arial" w:cs="Arial"/>
        </w:rPr>
        <w:t xml:space="preserve"> Mitbewerber</w:t>
      </w:r>
      <w:r w:rsidR="00775D32">
        <w:rPr>
          <w:rFonts w:ascii="Arial" w:hAnsi="Arial" w:cs="Arial"/>
        </w:rPr>
        <w:t xml:space="preserve">. Die </w:t>
      </w:r>
      <w:r w:rsidR="001A4846">
        <w:rPr>
          <w:rFonts w:ascii="Arial" w:hAnsi="Arial" w:cs="Arial"/>
        </w:rPr>
        <w:t xml:space="preserve">Unternehmensgruppe </w:t>
      </w:r>
      <w:r w:rsidR="00775D32">
        <w:rPr>
          <w:rFonts w:ascii="Arial" w:hAnsi="Arial" w:cs="Arial"/>
        </w:rPr>
        <w:t xml:space="preserve">Nassauische </w:t>
      </w:r>
      <w:r w:rsidR="004A6B2C">
        <w:rPr>
          <w:rFonts w:ascii="Arial" w:hAnsi="Arial" w:cs="Arial"/>
        </w:rPr>
        <w:t>Heimstätte | Wohnstadt</w:t>
      </w:r>
      <w:r w:rsidR="00FD76D4">
        <w:rPr>
          <w:rFonts w:ascii="Arial" w:hAnsi="Arial" w:cs="Arial"/>
        </w:rPr>
        <w:t xml:space="preserve"> </w:t>
      </w:r>
      <w:r w:rsidR="001A4846">
        <w:rPr>
          <w:rFonts w:ascii="Arial" w:hAnsi="Arial" w:cs="Arial"/>
        </w:rPr>
        <w:t xml:space="preserve">nimmt unter den </w:t>
      </w:r>
      <w:r w:rsidR="00F1537F">
        <w:rPr>
          <w:rFonts w:ascii="Arial" w:hAnsi="Arial" w:cs="Arial"/>
        </w:rPr>
        <w:t>Wohnungsunternehmen mit öffentlichem Hintergrund</w:t>
      </w:r>
      <w:r w:rsidR="004A6B2C">
        <w:rPr>
          <w:rFonts w:ascii="Arial" w:hAnsi="Arial" w:cs="Arial"/>
        </w:rPr>
        <w:t xml:space="preserve"> stets Plä</w:t>
      </w:r>
      <w:r w:rsidR="001A4846">
        <w:rPr>
          <w:rFonts w:ascii="Arial" w:hAnsi="Arial" w:cs="Arial"/>
        </w:rPr>
        <w:t>tz</w:t>
      </w:r>
      <w:r w:rsidR="004A6B2C">
        <w:rPr>
          <w:rFonts w:ascii="Arial" w:hAnsi="Arial" w:cs="Arial"/>
        </w:rPr>
        <w:t>e</w:t>
      </w:r>
      <w:r w:rsidR="001A4846">
        <w:rPr>
          <w:rFonts w:ascii="Arial" w:hAnsi="Arial" w:cs="Arial"/>
        </w:rPr>
        <w:t xml:space="preserve"> </w:t>
      </w:r>
      <w:r w:rsidR="004A6B2C">
        <w:rPr>
          <w:rFonts w:ascii="Arial" w:hAnsi="Arial" w:cs="Arial"/>
        </w:rPr>
        <w:t xml:space="preserve">unter den Top 10 </w:t>
      </w:r>
      <w:r w:rsidR="001A4846">
        <w:rPr>
          <w:rFonts w:ascii="Arial" w:hAnsi="Arial" w:cs="Arial"/>
        </w:rPr>
        <w:t xml:space="preserve">ein. </w:t>
      </w:r>
    </w:p>
    <w:p w:rsidR="0066473C" w:rsidRPr="0066473C" w:rsidRDefault="0066473C" w:rsidP="001009B2">
      <w:pPr>
        <w:tabs>
          <w:tab w:val="left" w:pos="1275"/>
        </w:tabs>
        <w:spacing w:line="360" w:lineRule="auto"/>
        <w:ind w:right="1134"/>
        <w:jc w:val="both"/>
        <w:rPr>
          <w:rFonts w:ascii="Arial" w:hAnsi="Arial" w:cs="Arial"/>
          <w:sz w:val="16"/>
          <w:szCs w:val="16"/>
        </w:rPr>
      </w:pPr>
    </w:p>
    <w:p w:rsidR="00592E53" w:rsidRDefault="00203733" w:rsidP="001009B2">
      <w:pPr>
        <w:tabs>
          <w:tab w:val="left" w:pos="1275"/>
        </w:tabs>
        <w:spacing w:line="360" w:lineRule="auto"/>
        <w:ind w:right="1134"/>
        <w:jc w:val="both"/>
        <w:rPr>
          <w:rFonts w:ascii="Arial" w:hAnsi="Arial" w:cs="Arial"/>
        </w:rPr>
      </w:pPr>
      <w:r>
        <w:rPr>
          <w:rFonts w:ascii="Arial" w:hAnsi="Arial" w:cs="Arial"/>
        </w:rPr>
        <w:t xml:space="preserve">Dr. </w:t>
      </w:r>
      <w:r w:rsidR="00060DE7">
        <w:rPr>
          <w:rFonts w:ascii="Arial" w:hAnsi="Arial" w:cs="Arial"/>
        </w:rPr>
        <w:t>C</w:t>
      </w:r>
      <w:r>
        <w:rPr>
          <w:rFonts w:ascii="Arial" w:hAnsi="Arial" w:cs="Arial"/>
        </w:rPr>
        <w:t>onstantin Wes</w:t>
      </w:r>
      <w:r w:rsidR="00060DE7">
        <w:rPr>
          <w:rFonts w:ascii="Arial" w:hAnsi="Arial" w:cs="Arial"/>
        </w:rPr>
        <w:t>t</w:t>
      </w:r>
      <w:r>
        <w:rPr>
          <w:rFonts w:ascii="Arial" w:hAnsi="Arial" w:cs="Arial"/>
        </w:rPr>
        <w:t>phal, für das Immobilienman</w:t>
      </w:r>
      <w:r w:rsidR="00060DE7">
        <w:rPr>
          <w:rFonts w:ascii="Arial" w:hAnsi="Arial" w:cs="Arial"/>
        </w:rPr>
        <w:t>a</w:t>
      </w:r>
      <w:r>
        <w:rPr>
          <w:rFonts w:ascii="Arial" w:hAnsi="Arial" w:cs="Arial"/>
        </w:rPr>
        <w:t xml:space="preserve">gement zuständiger Geschäftsführer der Gesellschaft, sieht </w:t>
      </w:r>
      <w:r w:rsidR="00060DE7">
        <w:rPr>
          <w:rFonts w:ascii="Arial" w:hAnsi="Arial" w:cs="Arial"/>
        </w:rPr>
        <w:t xml:space="preserve">die </w:t>
      </w:r>
      <w:r w:rsidR="004A6B2C">
        <w:rPr>
          <w:rFonts w:ascii="Arial" w:hAnsi="Arial" w:cs="Arial"/>
        </w:rPr>
        <w:t>hohe Motivation im Unternehmen als einen der wesentlichen Gründe für das gute Abschneiden</w:t>
      </w:r>
      <w:r w:rsidR="00060DE7">
        <w:rPr>
          <w:rFonts w:ascii="Arial" w:hAnsi="Arial" w:cs="Arial"/>
        </w:rPr>
        <w:t xml:space="preserve"> an</w:t>
      </w:r>
      <w:r>
        <w:rPr>
          <w:rFonts w:ascii="Arial" w:hAnsi="Arial" w:cs="Arial"/>
        </w:rPr>
        <w:t xml:space="preserve">: </w:t>
      </w:r>
      <w:r w:rsidR="004A6B2C">
        <w:rPr>
          <w:rFonts w:ascii="Arial" w:hAnsi="Arial" w:cs="Arial"/>
        </w:rPr>
        <w:t>„Das positiv</w:t>
      </w:r>
      <w:r w:rsidR="001A4846">
        <w:rPr>
          <w:rFonts w:ascii="Arial" w:hAnsi="Arial" w:cs="Arial"/>
        </w:rPr>
        <w:t xml:space="preserve">e Ergebnis </w:t>
      </w:r>
      <w:r w:rsidR="004A6B2C">
        <w:rPr>
          <w:rFonts w:ascii="Arial" w:hAnsi="Arial" w:cs="Arial"/>
        </w:rPr>
        <w:t xml:space="preserve">im Rahmen </w:t>
      </w:r>
      <w:r w:rsidR="001A4846">
        <w:rPr>
          <w:rFonts w:ascii="Arial" w:hAnsi="Arial" w:cs="Arial"/>
        </w:rPr>
        <w:t>dieser unabhängigen Untersuchung</w:t>
      </w:r>
      <w:r>
        <w:rPr>
          <w:rFonts w:ascii="Arial" w:hAnsi="Arial" w:cs="Arial"/>
        </w:rPr>
        <w:t xml:space="preserve"> ist unter anderem auf das Engagement unserer Mitarbeiter vor Ort </w:t>
      </w:r>
      <w:r w:rsidR="00060DE7">
        <w:rPr>
          <w:rFonts w:ascii="Arial" w:hAnsi="Arial" w:cs="Arial"/>
        </w:rPr>
        <w:t>z</w:t>
      </w:r>
      <w:r w:rsidR="00445D84">
        <w:rPr>
          <w:rFonts w:ascii="Arial" w:hAnsi="Arial" w:cs="Arial"/>
        </w:rPr>
        <w:t>urückzuführen</w:t>
      </w:r>
      <w:r w:rsidR="004A6B2C">
        <w:rPr>
          <w:rFonts w:ascii="Arial" w:hAnsi="Arial" w:cs="Arial"/>
        </w:rPr>
        <w:t>: Sie sind äußerst kundenorientiert</w:t>
      </w:r>
      <w:r w:rsidR="00445D84">
        <w:rPr>
          <w:rFonts w:ascii="Arial" w:hAnsi="Arial" w:cs="Arial"/>
        </w:rPr>
        <w:t xml:space="preserve"> und finden immer eine </w:t>
      </w:r>
      <w:r w:rsidR="00BE3CBB">
        <w:rPr>
          <w:rFonts w:ascii="Arial" w:hAnsi="Arial" w:cs="Arial"/>
        </w:rPr>
        <w:t>passend</w:t>
      </w:r>
      <w:r w:rsidR="00445D84">
        <w:rPr>
          <w:rFonts w:ascii="Arial" w:hAnsi="Arial" w:cs="Arial"/>
        </w:rPr>
        <w:t>e Lösung.“</w:t>
      </w:r>
    </w:p>
    <w:p w:rsidR="0066473C" w:rsidRPr="0066473C" w:rsidRDefault="0066473C" w:rsidP="00343698">
      <w:pPr>
        <w:tabs>
          <w:tab w:val="left" w:pos="1275"/>
        </w:tabs>
        <w:spacing w:line="360" w:lineRule="auto"/>
        <w:ind w:right="1134"/>
        <w:jc w:val="both"/>
        <w:rPr>
          <w:rFonts w:ascii="Arial" w:hAnsi="Arial" w:cs="Arial"/>
          <w:sz w:val="16"/>
          <w:szCs w:val="16"/>
        </w:rPr>
      </w:pPr>
    </w:p>
    <w:p w:rsidR="00347807" w:rsidRDefault="00060DE7" w:rsidP="00343698">
      <w:pPr>
        <w:tabs>
          <w:tab w:val="left" w:pos="1275"/>
        </w:tabs>
        <w:spacing w:line="360" w:lineRule="auto"/>
        <w:ind w:right="1134"/>
        <w:jc w:val="both"/>
        <w:rPr>
          <w:rFonts w:ascii="Arial" w:hAnsi="Arial" w:cs="Arial"/>
        </w:rPr>
      </w:pPr>
      <w:r>
        <w:rPr>
          <w:rFonts w:ascii="Arial" w:hAnsi="Arial" w:cs="Arial"/>
        </w:rPr>
        <w:t xml:space="preserve">Im letzten Quartal </w:t>
      </w:r>
      <w:r w:rsidR="00853798">
        <w:rPr>
          <w:rFonts w:ascii="Arial" w:hAnsi="Arial" w:cs="Arial"/>
        </w:rPr>
        <w:t>des vergangenen Jahres wurden der</w:t>
      </w:r>
      <w:r w:rsidR="00580417">
        <w:rPr>
          <w:rFonts w:ascii="Arial" w:hAnsi="Arial" w:cs="Arial"/>
        </w:rPr>
        <w:t xml:space="preserve"> Unternehmensgruppe bereits ähnlich gute Noten bei ihrer turnusmäßigen </w:t>
      </w:r>
      <w:r w:rsidR="00853798">
        <w:rPr>
          <w:rFonts w:ascii="Arial" w:hAnsi="Arial" w:cs="Arial"/>
        </w:rPr>
        <w:t xml:space="preserve">eigenen </w:t>
      </w:r>
      <w:r w:rsidR="00580417">
        <w:rPr>
          <w:rFonts w:ascii="Arial" w:hAnsi="Arial" w:cs="Arial"/>
        </w:rPr>
        <w:t>Mie</w:t>
      </w:r>
      <w:r w:rsidR="00853798">
        <w:rPr>
          <w:rFonts w:ascii="Arial" w:hAnsi="Arial" w:cs="Arial"/>
        </w:rPr>
        <w:t>terbefragung attestiert</w:t>
      </w:r>
      <w:r w:rsidR="00580417">
        <w:rPr>
          <w:rFonts w:ascii="Arial" w:hAnsi="Arial" w:cs="Arial"/>
        </w:rPr>
        <w:t xml:space="preserve">. </w:t>
      </w:r>
      <w:r w:rsidR="006929C6">
        <w:rPr>
          <w:rFonts w:ascii="Arial" w:hAnsi="Arial" w:cs="Arial"/>
        </w:rPr>
        <w:t>V</w:t>
      </w:r>
      <w:r w:rsidR="00102471">
        <w:rPr>
          <w:rFonts w:ascii="Arial" w:hAnsi="Arial" w:cs="Arial"/>
        </w:rPr>
        <w:t xml:space="preserve">or allem in den Kategorien </w:t>
      </w:r>
      <w:r w:rsidR="00F269A3">
        <w:rPr>
          <w:rFonts w:ascii="Arial" w:hAnsi="Arial" w:cs="Arial"/>
        </w:rPr>
        <w:t>„</w:t>
      </w:r>
      <w:r w:rsidR="006929C6">
        <w:rPr>
          <w:rFonts w:ascii="Arial" w:hAnsi="Arial" w:cs="Arial"/>
        </w:rPr>
        <w:t>seriös</w:t>
      </w:r>
      <w:r w:rsidR="00F269A3">
        <w:rPr>
          <w:rFonts w:ascii="Arial" w:hAnsi="Arial" w:cs="Arial"/>
        </w:rPr>
        <w:t>“</w:t>
      </w:r>
      <w:r w:rsidR="006929C6">
        <w:rPr>
          <w:rFonts w:ascii="Arial" w:hAnsi="Arial" w:cs="Arial"/>
        </w:rPr>
        <w:t xml:space="preserve">, </w:t>
      </w:r>
      <w:r w:rsidR="00F269A3">
        <w:rPr>
          <w:rFonts w:ascii="Arial" w:hAnsi="Arial" w:cs="Arial"/>
        </w:rPr>
        <w:t>„</w:t>
      </w:r>
      <w:r w:rsidR="006929C6">
        <w:rPr>
          <w:rFonts w:ascii="Arial" w:hAnsi="Arial" w:cs="Arial"/>
        </w:rPr>
        <w:t>freundlich</w:t>
      </w:r>
      <w:r w:rsidR="00F269A3">
        <w:rPr>
          <w:rFonts w:ascii="Arial" w:hAnsi="Arial" w:cs="Arial"/>
        </w:rPr>
        <w:t>“</w:t>
      </w:r>
      <w:r w:rsidR="006929C6">
        <w:rPr>
          <w:rFonts w:ascii="Arial" w:hAnsi="Arial" w:cs="Arial"/>
        </w:rPr>
        <w:t xml:space="preserve">, </w:t>
      </w:r>
      <w:r w:rsidR="00F269A3">
        <w:rPr>
          <w:rFonts w:ascii="Arial" w:hAnsi="Arial" w:cs="Arial"/>
        </w:rPr>
        <w:t>„</w:t>
      </w:r>
      <w:r w:rsidR="006929C6">
        <w:rPr>
          <w:rFonts w:ascii="Arial" w:hAnsi="Arial" w:cs="Arial"/>
        </w:rPr>
        <w:t>kinderlieb</w:t>
      </w:r>
      <w:r w:rsidR="00F269A3">
        <w:rPr>
          <w:rFonts w:ascii="Arial" w:hAnsi="Arial" w:cs="Arial"/>
        </w:rPr>
        <w:t>“</w:t>
      </w:r>
      <w:r w:rsidR="006929C6">
        <w:rPr>
          <w:rFonts w:ascii="Arial" w:hAnsi="Arial" w:cs="Arial"/>
        </w:rPr>
        <w:t xml:space="preserve"> und </w:t>
      </w:r>
      <w:r w:rsidR="00F269A3">
        <w:rPr>
          <w:rFonts w:ascii="Arial" w:hAnsi="Arial" w:cs="Arial"/>
        </w:rPr>
        <w:t>„</w:t>
      </w:r>
      <w:r w:rsidR="006929C6">
        <w:rPr>
          <w:rFonts w:ascii="Arial" w:hAnsi="Arial" w:cs="Arial"/>
        </w:rPr>
        <w:t>sozial</w:t>
      </w:r>
      <w:r w:rsidR="00F269A3">
        <w:rPr>
          <w:rFonts w:ascii="Arial" w:hAnsi="Arial" w:cs="Arial"/>
        </w:rPr>
        <w:t>“</w:t>
      </w:r>
      <w:r w:rsidR="006929C6">
        <w:rPr>
          <w:rFonts w:ascii="Arial" w:hAnsi="Arial" w:cs="Arial"/>
        </w:rPr>
        <w:t xml:space="preserve"> räumten die </w:t>
      </w:r>
      <w:r w:rsidR="000A473C">
        <w:rPr>
          <w:rFonts w:ascii="Arial" w:hAnsi="Arial" w:cs="Arial"/>
        </w:rPr>
        <w:t>B</w:t>
      </w:r>
      <w:r w:rsidR="006929C6">
        <w:rPr>
          <w:rFonts w:ascii="Arial" w:hAnsi="Arial" w:cs="Arial"/>
        </w:rPr>
        <w:t xml:space="preserve">ewohner </w:t>
      </w:r>
      <w:r w:rsidR="00853798">
        <w:rPr>
          <w:rFonts w:ascii="Arial" w:hAnsi="Arial" w:cs="Arial"/>
        </w:rPr>
        <w:t xml:space="preserve">der rund </w:t>
      </w:r>
      <w:r w:rsidR="006929C6">
        <w:rPr>
          <w:rFonts w:ascii="Arial" w:hAnsi="Arial" w:cs="Arial"/>
        </w:rPr>
        <w:t>60.000 Einheiten ihrem Vermieter höchste Kompetenz ein. Immerh</w:t>
      </w:r>
      <w:r w:rsidR="000A473C">
        <w:rPr>
          <w:rFonts w:ascii="Arial" w:hAnsi="Arial" w:cs="Arial"/>
        </w:rPr>
        <w:t>i</w:t>
      </w:r>
      <w:r w:rsidR="00853798">
        <w:rPr>
          <w:rFonts w:ascii="Arial" w:hAnsi="Arial" w:cs="Arial"/>
        </w:rPr>
        <w:t>n 93 Prozent der Befragten</w:t>
      </w:r>
      <w:r w:rsidR="006929C6">
        <w:rPr>
          <w:rFonts w:ascii="Arial" w:hAnsi="Arial" w:cs="Arial"/>
        </w:rPr>
        <w:t xml:space="preserve"> würden die Unter</w:t>
      </w:r>
      <w:r w:rsidR="000A473C">
        <w:rPr>
          <w:rFonts w:ascii="Arial" w:hAnsi="Arial" w:cs="Arial"/>
        </w:rPr>
        <w:t>n</w:t>
      </w:r>
      <w:r w:rsidR="006929C6">
        <w:rPr>
          <w:rFonts w:ascii="Arial" w:hAnsi="Arial" w:cs="Arial"/>
        </w:rPr>
        <w:t>ehmensgruppe Nassauische</w:t>
      </w:r>
      <w:r w:rsidR="000A473C">
        <w:rPr>
          <w:rFonts w:ascii="Arial" w:hAnsi="Arial" w:cs="Arial"/>
        </w:rPr>
        <w:t xml:space="preserve"> H</w:t>
      </w:r>
      <w:r w:rsidR="00FA3AE8">
        <w:rPr>
          <w:rFonts w:ascii="Arial" w:hAnsi="Arial" w:cs="Arial"/>
        </w:rPr>
        <w:t>eimstätte | Wohnstadt als Vermieter Freunden und Bekannten empfehle</w:t>
      </w:r>
      <w:r w:rsidR="000A473C">
        <w:rPr>
          <w:rFonts w:ascii="Arial" w:hAnsi="Arial" w:cs="Arial"/>
        </w:rPr>
        <w:t>n</w:t>
      </w:r>
      <w:r w:rsidR="00FA3AE8">
        <w:rPr>
          <w:rFonts w:ascii="Arial" w:hAnsi="Arial" w:cs="Arial"/>
        </w:rPr>
        <w:t>. Dr. Westphal resümiert: „Die</w:t>
      </w:r>
      <w:r w:rsidR="00853798">
        <w:rPr>
          <w:rFonts w:ascii="Arial" w:hAnsi="Arial" w:cs="Arial"/>
        </w:rPr>
        <w:t>s</w:t>
      </w:r>
      <w:r w:rsidR="003715B6">
        <w:rPr>
          <w:rFonts w:ascii="Arial" w:hAnsi="Arial" w:cs="Arial"/>
        </w:rPr>
        <w:t>e</w:t>
      </w:r>
      <w:r w:rsidR="00853798">
        <w:rPr>
          <w:rFonts w:ascii="Arial" w:hAnsi="Arial" w:cs="Arial"/>
        </w:rPr>
        <w:t xml:space="preserve"> mehr als zufriedenstellend</w:t>
      </w:r>
      <w:r w:rsidR="00FA3AE8">
        <w:rPr>
          <w:rFonts w:ascii="Arial" w:hAnsi="Arial" w:cs="Arial"/>
        </w:rPr>
        <w:t>e</w:t>
      </w:r>
      <w:r w:rsidR="000A473C">
        <w:rPr>
          <w:rFonts w:ascii="Arial" w:hAnsi="Arial" w:cs="Arial"/>
        </w:rPr>
        <w:t>n</w:t>
      </w:r>
      <w:r w:rsidR="00FA3AE8">
        <w:rPr>
          <w:rFonts w:ascii="Arial" w:hAnsi="Arial" w:cs="Arial"/>
        </w:rPr>
        <w:t xml:space="preserve"> </w:t>
      </w:r>
      <w:r w:rsidR="000A473C">
        <w:rPr>
          <w:rFonts w:ascii="Arial" w:hAnsi="Arial" w:cs="Arial"/>
        </w:rPr>
        <w:t>W</w:t>
      </w:r>
      <w:r w:rsidR="00FA3AE8">
        <w:rPr>
          <w:rFonts w:ascii="Arial" w:hAnsi="Arial" w:cs="Arial"/>
        </w:rPr>
        <w:t xml:space="preserve">erte zeigen uns, dass wir auf </w:t>
      </w:r>
      <w:r w:rsidR="00BE3CBB">
        <w:rPr>
          <w:rFonts w:ascii="Arial" w:hAnsi="Arial" w:cs="Arial"/>
        </w:rPr>
        <w:t>dem richtigen</w:t>
      </w:r>
      <w:r w:rsidR="00FA3AE8">
        <w:rPr>
          <w:rFonts w:ascii="Arial" w:hAnsi="Arial" w:cs="Arial"/>
        </w:rPr>
        <w:t xml:space="preserve"> Weg sind.“</w:t>
      </w:r>
    </w:p>
    <w:p w:rsidR="008D15C9" w:rsidRPr="00BD7C7F" w:rsidRDefault="008D15C9" w:rsidP="001D38AD">
      <w:pPr>
        <w:tabs>
          <w:tab w:val="left" w:pos="1275"/>
        </w:tabs>
        <w:spacing w:line="360" w:lineRule="auto"/>
        <w:ind w:right="1134"/>
        <w:jc w:val="both"/>
        <w:rPr>
          <w:rFonts w:ascii="Arial" w:hAnsi="Arial" w:cs="Arial"/>
        </w:rPr>
      </w:pPr>
    </w:p>
    <w:p w:rsidR="00E90BD5" w:rsidRDefault="00E90BD5" w:rsidP="00E90BD5">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EC0643" w:rsidRPr="002E1DB4" w:rsidRDefault="00E90BD5" w:rsidP="00DE1ED3">
      <w:pPr>
        <w:ind w:right="1134"/>
        <w:jc w:val="both"/>
        <w:rPr>
          <w:rFonts w:ascii="Arial" w:hAnsi="Arial" w:cs="Arial"/>
        </w:rPr>
      </w:pPr>
      <w:r>
        <w:rPr>
          <w:rFonts w:ascii="Arial" w:hAnsi="Arial" w:cs="Arial"/>
        </w:rPr>
        <w:t>Die Unternehmensgruppe Nassauische Heimstätte | Wohnstadt mit Sitz in Frankfurt am Main und Kassel bietet seit 95 Jahren umfassend</w:t>
      </w:r>
      <w:bookmarkStart w:id="0" w:name="_GoBack"/>
      <w:bookmarkEnd w:id="0"/>
      <w:r>
        <w:rPr>
          <w:rFonts w:ascii="Arial" w:hAnsi="Arial" w:cs="Arial"/>
        </w:rPr>
        <w:t>e Dienstleistungen in den Bereichen Wohnen, Bauen und Entwickeln. Sie beschäftigt rund 730 Mitarbeiter. Mit rund 60.000 Mietwohnungen in 140 Städten und Gemeinden gehört sie zu den führenden deutschen Wohnungsunternehmen. Unter der Marke „</w:t>
      </w:r>
      <w:proofErr w:type="spellStart"/>
      <w:r>
        <w:rPr>
          <w:rFonts w:ascii="Arial" w:hAnsi="Arial" w:cs="Arial"/>
        </w:rPr>
        <w:t>ProjektStadt</w:t>
      </w:r>
      <w:proofErr w:type="spellEnd"/>
      <w:r>
        <w:rPr>
          <w:rFonts w:ascii="Arial" w:hAnsi="Arial" w:cs="Arial"/>
        </w:rPr>
        <w:t>“ werden Kompetenzfelder gebündelt, um nachhaltige Stadtentwicklungsaufgaben durchzuführen. Bis 2021 sind Investitionen von rund 1,5 Milliarden Euro in Neubau von Wohnungen und den Bestand geplant. 4.900 zusätzliche Wohnungen sollen so in den nächsten fünf Jahren entstehen.</w:t>
      </w:r>
    </w:p>
    <w:sectPr w:rsidR="00EC0643" w:rsidRPr="002E1DB4" w:rsidSect="00994137">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DD8" w:rsidRDefault="000B3DD8">
      <w:r>
        <w:separator/>
      </w:r>
    </w:p>
  </w:endnote>
  <w:endnote w:type="continuationSeparator" w:id="0">
    <w:p w:rsidR="000B3DD8" w:rsidRDefault="000B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DD8" w:rsidRDefault="000B3DD8">
      <w:r>
        <w:separator/>
      </w:r>
    </w:p>
  </w:footnote>
  <w:footnote w:type="continuationSeparator" w:id="0">
    <w:p w:rsidR="000B3DD8" w:rsidRDefault="000B3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547D47">
      <w:rPr>
        <w:rFonts w:ascii="Arial" w:hAnsi="Arial" w:cs="Arial"/>
      </w:rPr>
      <w:t>1</w:t>
    </w:r>
    <w:r w:rsidR="00DE1ED3">
      <w:rPr>
        <w:rFonts w:ascii="Arial" w:hAnsi="Arial" w:cs="Arial"/>
      </w:rPr>
      <w:t>4</w:t>
    </w:r>
    <w:r w:rsidR="00A267CC">
      <w:rPr>
        <w:rFonts w:ascii="Arial" w:hAnsi="Arial" w:cs="Arial"/>
      </w:rPr>
      <w:t>.</w:t>
    </w:r>
    <w:r w:rsidR="00853798">
      <w:rPr>
        <w:rFonts w:ascii="Arial" w:hAnsi="Arial" w:cs="Arial"/>
      </w:rPr>
      <w:t>02</w:t>
    </w:r>
    <w:r w:rsidR="00581240">
      <w:rPr>
        <w:rFonts w:ascii="Arial" w:hAnsi="Arial" w:cs="Arial"/>
      </w:rPr>
      <w:t>.</w:t>
    </w:r>
    <w:r w:rsidR="00E90BD5">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00994137" w:rsidRPr="004C6DC0">
      <w:rPr>
        <w:rFonts w:ascii="Arial" w:hAnsi="Arial" w:cs="Arial"/>
      </w:rPr>
      <w:fldChar w:fldCharType="begin"/>
    </w:r>
    <w:r w:rsidRPr="004C6DC0">
      <w:rPr>
        <w:rFonts w:ascii="Arial" w:hAnsi="Arial" w:cs="Arial"/>
      </w:rPr>
      <w:instrText xml:space="preserve"> PAGE </w:instrText>
    </w:r>
    <w:r w:rsidR="00994137" w:rsidRPr="004C6DC0">
      <w:rPr>
        <w:rFonts w:ascii="Arial" w:hAnsi="Arial" w:cs="Arial"/>
      </w:rPr>
      <w:fldChar w:fldCharType="separate"/>
    </w:r>
    <w:r w:rsidR="00547D47">
      <w:rPr>
        <w:rFonts w:ascii="Arial" w:hAnsi="Arial" w:cs="Arial"/>
        <w:noProof/>
      </w:rPr>
      <w:t>2</w:t>
    </w:r>
    <w:r w:rsidR="00994137" w:rsidRPr="004C6DC0">
      <w:rPr>
        <w:rFonts w:ascii="Arial" w:hAnsi="Arial" w:cs="Arial"/>
      </w:rPr>
      <w:fldChar w:fldCharType="end"/>
    </w:r>
    <w:r w:rsidRPr="004C6DC0">
      <w:rPr>
        <w:rFonts w:ascii="Arial" w:hAnsi="Arial" w:cs="Arial"/>
      </w:rPr>
      <w:t xml:space="preserve"> von </w:t>
    </w:r>
    <w:r w:rsidR="00994137" w:rsidRPr="004C6DC0">
      <w:rPr>
        <w:rFonts w:ascii="Arial" w:hAnsi="Arial" w:cs="Arial"/>
      </w:rPr>
      <w:fldChar w:fldCharType="begin"/>
    </w:r>
    <w:r w:rsidRPr="004C6DC0">
      <w:rPr>
        <w:rFonts w:ascii="Arial" w:hAnsi="Arial" w:cs="Arial"/>
      </w:rPr>
      <w:instrText xml:space="preserve"> NUMPAGES </w:instrText>
    </w:r>
    <w:r w:rsidR="00994137" w:rsidRPr="004C6DC0">
      <w:rPr>
        <w:rFonts w:ascii="Arial" w:hAnsi="Arial" w:cs="Arial"/>
      </w:rPr>
      <w:fldChar w:fldCharType="separate"/>
    </w:r>
    <w:r w:rsidR="00547D47">
      <w:rPr>
        <w:rFonts w:ascii="Arial" w:hAnsi="Arial" w:cs="Arial"/>
        <w:noProof/>
      </w:rPr>
      <w:t>2</w:t>
    </w:r>
    <w:r w:rsidR="00994137"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8A12EC">
      <w:rPr>
        <w:rFonts w:ascii="Arial" w:hAnsi="Arial" w:cs="Arial"/>
      </w:rPr>
      <w:t>2</w:t>
    </w:r>
    <w:r w:rsidR="000E0013">
      <w:rPr>
        <w:rFonts w:ascii="Arial" w:hAnsi="Arial" w:cs="Arial"/>
      </w:rPr>
      <w:t>.</w:t>
    </w:r>
    <w:r w:rsidR="00853798">
      <w:rPr>
        <w:rFonts w:ascii="Arial" w:hAnsi="Arial" w:cs="Arial"/>
      </w:rPr>
      <w:t>6</w:t>
    </w:r>
    <w:r w:rsidR="00DE1ED3">
      <w:rPr>
        <w:rFonts w:ascii="Arial" w:hAnsi="Arial" w:cs="Arial"/>
      </w:rPr>
      <w:t>9</w:t>
    </w:r>
    <w:r w:rsidR="003715B6">
      <w:rPr>
        <w:rFonts w:ascii="Arial" w:hAnsi="Arial" w:cs="Arial"/>
      </w:rPr>
      <w:t>4</w:t>
    </w:r>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66473C" w:rsidRDefault="0066473C" w:rsidP="00F64FE7">
    <w:pPr>
      <w:pStyle w:val="Kopfzeile"/>
      <w:rPr>
        <w:rFonts w:ascii="Arial" w:hAnsi="Arial" w:cs="Arial"/>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60DE7"/>
    <w:rsid w:val="00061877"/>
    <w:rsid w:val="000A473C"/>
    <w:rsid w:val="000B3DD8"/>
    <w:rsid w:val="000E0013"/>
    <w:rsid w:val="000E40C2"/>
    <w:rsid w:val="001009B2"/>
    <w:rsid w:val="00102471"/>
    <w:rsid w:val="00104E45"/>
    <w:rsid w:val="00124D4F"/>
    <w:rsid w:val="00192513"/>
    <w:rsid w:val="001A4846"/>
    <w:rsid w:val="001D38AD"/>
    <w:rsid w:val="00203733"/>
    <w:rsid w:val="002047C2"/>
    <w:rsid w:val="00213FBA"/>
    <w:rsid w:val="00233BA3"/>
    <w:rsid w:val="002557D2"/>
    <w:rsid w:val="0025780E"/>
    <w:rsid w:val="002C3AA4"/>
    <w:rsid w:val="002C5FFE"/>
    <w:rsid w:val="002C7DE8"/>
    <w:rsid w:val="002D0C45"/>
    <w:rsid w:val="002E1DB4"/>
    <w:rsid w:val="002F2B4B"/>
    <w:rsid w:val="002F52BB"/>
    <w:rsid w:val="00301DF4"/>
    <w:rsid w:val="0031355F"/>
    <w:rsid w:val="00331246"/>
    <w:rsid w:val="00332EFF"/>
    <w:rsid w:val="00343698"/>
    <w:rsid w:val="00347807"/>
    <w:rsid w:val="00352D5E"/>
    <w:rsid w:val="003544FC"/>
    <w:rsid w:val="003715B6"/>
    <w:rsid w:val="003763FE"/>
    <w:rsid w:val="003A61BA"/>
    <w:rsid w:val="003B1043"/>
    <w:rsid w:val="003B798F"/>
    <w:rsid w:val="00404D5B"/>
    <w:rsid w:val="00413022"/>
    <w:rsid w:val="00414471"/>
    <w:rsid w:val="004238B1"/>
    <w:rsid w:val="00445D84"/>
    <w:rsid w:val="00486005"/>
    <w:rsid w:val="00492C13"/>
    <w:rsid w:val="004A6B2C"/>
    <w:rsid w:val="004B520B"/>
    <w:rsid w:val="004C6DC0"/>
    <w:rsid w:val="004E371C"/>
    <w:rsid w:val="00524928"/>
    <w:rsid w:val="00547D47"/>
    <w:rsid w:val="005641C6"/>
    <w:rsid w:val="00580417"/>
    <w:rsid w:val="00581240"/>
    <w:rsid w:val="005826CB"/>
    <w:rsid w:val="00592E53"/>
    <w:rsid w:val="00597C72"/>
    <w:rsid w:val="005C0E29"/>
    <w:rsid w:val="00632CBA"/>
    <w:rsid w:val="00653B49"/>
    <w:rsid w:val="00661874"/>
    <w:rsid w:val="0066473C"/>
    <w:rsid w:val="00667125"/>
    <w:rsid w:val="006717C7"/>
    <w:rsid w:val="006929C6"/>
    <w:rsid w:val="006C57F1"/>
    <w:rsid w:val="006D6798"/>
    <w:rsid w:val="006F209C"/>
    <w:rsid w:val="00717320"/>
    <w:rsid w:val="00760202"/>
    <w:rsid w:val="0077270D"/>
    <w:rsid w:val="00775D32"/>
    <w:rsid w:val="00777B7C"/>
    <w:rsid w:val="00784FFC"/>
    <w:rsid w:val="00793C2B"/>
    <w:rsid w:val="007B1096"/>
    <w:rsid w:val="007B2EB5"/>
    <w:rsid w:val="007F1052"/>
    <w:rsid w:val="007F133C"/>
    <w:rsid w:val="008237B3"/>
    <w:rsid w:val="00851A40"/>
    <w:rsid w:val="00853798"/>
    <w:rsid w:val="0088476C"/>
    <w:rsid w:val="008A12EC"/>
    <w:rsid w:val="008D15C9"/>
    <w:rsid w:val="008D3315"/>
    <w:rsid w:val="008D3655"/>
    <w:rsid w:val="008E3DCC"/>
    <w:rsid w:val="008E6206"/>
    <w:rsid w:val="008F0CBC"/>
    <w:rsid w:val="00920B7B"/>
    <w:rsid w:val="009300F2"/>
    <w:rsid w:val="00930DCE"/>
    <w:rsid w:val="0093115A"/>
    <w:rsid w:val="009711EB"/>
    <w:rsid w:val="00972701"/>
    <w:rsid w:val="00994137"/>
    <w:rsid w:val="00996AC9"/>
    <w:rsid w:val="009A0B57"/>
    <w:rsid w:val="009C0AEF"/>
    <w:rsid w:val="009D30DD"/>
    <w:rsid w:val="00A178C8"/>
    <w:rsid w:val="00A267CC"/>
    <w:rsid w:val="00A34ECA"/>
    <w:rsid w:val="00A405B6"/>
    <w:rsid w:val="00A638E8"/>
    <w:rsid w:val="00AB15CA"/>
    <w:rsid w:val="00AE1F73"/>
    <w:rsid w:val="00AE6323"/>
    <w:rsid w:val="00AE7955"/>
    <w:rsid w:val="00AF45B2"/>
    <w:rsid w:val="00B160E9"/>
    <w:rsid w:val="00B374E9"/>
    <w:rsid w:val="00B80AEB"/>
    <w:rsid w:val="00B967B1"/>
    <w:rsid w:val="00B97FFC"/>
    <w:rsid w:val="00BA2475"/>
    <w:rsid w:val="00BA7DF1"/>
    <w:rsid w:val="00BE2723"/>
    <w:rsid w:val="00BE3CBB"/>
    <w:rsid w:val="00C0123D"/>
    <w:rsid w:val="00C448D3"/>
    <w:rsid w:val="00C7283B"/>
    <w:rsid w:val="00C83C2F"/>
    <w:rsid w:val="00C93B06"/>
    <w:rsid w:val="00CA6DEC"/>
    <w:rsid w:val="00CB3C57"/>
    <w:rsid w:val="00CC270B"/>
    <w:rsid w:val="00CC404C"/>
    <w:rsid w:val="00CC7B1F"/>
    <w:rsid w:val="00CE124C"/>
    <w:rsid w:val="00D12326"/>
    <w:rsid w:val="00D55DDE"/>
    <w:rsid w:val="00D647CE"/>
    <w:rsid w:val="00D814A6"/>
    <w:rsid w:val="00D92E8D"/>
    <w:rsid w:val="00DB2227"/>
    <w:rsid w:val="00DE1ED3"/>
    <w:rsid w:val="00DE37EF"/>
    <w:rsid w:val="00DE7A3F"/>
    <w:rsid w:val="00DF7285"/>
    <w:rsid w:val="00E706FC"/>
    <w:rsid w:val="00E90BD5"/>
    <w:rsid w:val="00EB325B"/>
    <w:rsid w:val="00EC0643"/>
    <w:rsid w:val="00EC55F5"/>
    <w:rsid w:val="00EE34AE"/>
    <w:rsid w:val="00F1109D"/>
    <w:rsid w:val="00F1537F"/>
    <w:rsid w:val="00F20BAF"/>
    <w:rsid w:val="00F269A3"/>
    <w:rsid w:val="00F27E3F"/>
    <w:rsid w:val="00F473C6"/>
    <w:rsid w:val="00F517DB"/>
    <w:rsid w:val="00F55005"/>
    <w:rsid w:val="00F64FE7"/>
    <w:rsid w:val="00F652BF"/>
    <w:rsid w:val="00F86CA5"/>
    <w:rsid w:val="00F97DA7"/>
    <w:rsid w:val="00FA3AE8"/>
    <w:rsid w:val="00FC3577"/>
    <w:rsid w:val="00FD12FF"/>
    <w:rsid w:val="00FD694D"/>
    <w:rsid w:val="00FD76D4"/>
    <w:rsid w:val="00FF1FBB"/>
    <w:rsid w:val="00FF3AC6"/>
    <w:rsid w:val="00FF5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658AB25-9BCB-4450-9CA1-14DBC72D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83959-28F3-4F52-BA16-F2AC512F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2972</Characters>
  <Application>Microsoft Office Word</Application>
  <DocSecurity>0</DocSecurity>
  <Lines>56</Lines>
  <Paragraphs>14</Paragraphs>
  <ScaleCrop>false</ScaleCrop>
  <HeadingPairs>
    <vt:vector size="2" baseType="variant">
      <vt:variant>
        <vt:lpstr>Titel</vt:lpstr>
      </vt:variant>
      <vt:variant>
        <vt:i4>1</vt:i4>
      </vt:variant>
    </vt:vector>
  </HeadingPairs>
  <TitlesOfParts>
    <vt:vector size="1" baseType="lpstr">
      <vt:lpstr>X</vt:lpstr>
    </vt:vector>
  </TitlesOfParts>
  <Company>Hewlett-Packard</Company>
  <LinksUpToDate>false</LinksUpToDate>
  <CharactersWithSpaces>3402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3</cp:revision>
  <cp:lastPrinted>2019-02-01T17:40:00Z</cp:lastPrinted>
  <dcterms:created xsi:type="dcterms:W3CDTF">2019-02-04T11:19:00Z</dcterms:created>
  <dcterms:modified xsi:type="dcterms:W3CDTF">2019-02-14T10:58:00Z</dcterms:modified>
</cp:coreProperties>
</file>