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44096" w14:textId="495EFB57" w:rsidR="006C177C" w:rsidRDefault="00500143" w:rsidP="00CD53FC">
      <w:pPr>
        <w:spacing w:line="360" w:lineRule="auto"/>
        <w:ind w:right="708"/>
        <w:rPr>
          <w:rFonts w:ascii="Arial" w:hAnsi="Arial" w:cs="Arial"/>
          <w:b/>
          <w:bCs/>
          <w:sz w:val="36"/>
          <w:szCs w:val="36"/>
        </w:rPr>
      </w:pPr>
      <w:r>
        <w:rPr>
          <w:rFonts w:ascii="Arial" w:hAnsi="Arial" w:cs="Arial"/>
          <w:b/>
          <w:bCs/>
          <w:sz w:val="36"/>
          <w:szCs w:val="36"/>
        </w:rPr>
        <w:t>Weiter auf Wachstumskurs</w:t>
      </w:r>
    </w:p>
    <w:p w14:paraId="390EB081" w14:textId="77777777" w:rsidR="002E1DB4" w:rsidRDefault="002E1DB4" w:rsidP="00CD53FC">
      <w:pPr>
        <w:spacing w:line="360" w:lineRule="auto"/>
        <w:ind w:right="708"/>
        <w:jc w:val="both"/>
        <w:rPr>
          <w:rFonts w:ascii="Arial" w:hAnsi="Arial" w:cs="Arial"/>
          <w:b/>
          <w:color w:val="000000"/>
          <w:sz w:val="24"/>
          <w:szCs w:val="24"/>
        </w:rPr>
      </w:pPr>
    </w:p>
    <w:p w14:paraId="03962201" w14:textId="7EBBFDDC" w:rsidR="002E1DB4" w:rsidRPr="00150C59" w:rsidRDefault="003653D4" w:rsidP="00CD53FC">
      <w:pPr>
        <w:tabs>
          <w:tab w:val="left" w:pos="7655"/>
          <w:tab w:val="left" w:pos="7938"/>
        </w:tabs>
        <w:spacing w:line="360" w:lineRule="auto"/>
        <w:ind w:right="708"/>
        <w:jc w:val="both"/>
        <w:rPr>
          <w:rFonts w:ascii="Arial" w:hAnsi="Arial" w:cs="Arial"/>
          <w:b/>
          <w:sz w:val="24"/>
          <w:szCs w:val="24"/>
        </w:rPr>
      </w:pPr>
      <w:r>
        <w:rPr>
          <w:rFonts w:ascii="Arial" w:hAnsi="Arial" w:cs="Arial"/>
          <w:b/>
          <w:bCs/>
          <w:sz w:val="24"/>
          <w:szCs w:val="24"/>
        </w:rPr>
        <w:t>Unternehme</w:t>
      </w:r>
      <w:r w:rsidR="00CD53FC">
        <w:rPr>
          <w:rFonts w:ascii="Arial" w:hAnsi="Arial" w:cs="Arial"/>
          <w:b/>
          <w:bCs/>
          <w:sz w:val="24"/>
          <w:szCs w:val="24"/>
        </w:rPr>
        <w:t xml:space="preserve">nsgruppe Nassauische Heimstätte | </w:t>
      </w:r>
      <w:r>
        <w:rPr>
          <w:rFonts w:ascii="Arial" w:hAnsi="Arial" w:cs="Arial"/>
          <w:b/>
          <w:bCs/>
          <w:sz w:val="24"/>
          <w:szCs w:val="24"/>
        </w:rPr>
        <w:t xml:space="preserve">Wohnstadt </w:t>
      </w:r>
      <w:r w:rsidR="00B745FD">
        <w:rPr>
          <w:rFonts w:ascii="Arial" w:hAnsi="Arial" w:cs="Arial"/>
          <w:b/>
          <w:bCs/>
          <w:sz w:val="24"/>
          <w:szCs w:val="24"/>
        </w:rPr>
        <w:t>erwirtschaftet</w:t>
      </w:r>
      <w:r w:rsidR="000E4F05">
        <w:rPr>
          <w:rFonts w:ascii="Arial" w:hAnsi="Arial" w:cs="Arial"/>
          <w:b/>
          <w:bCs/>
          <w:sz w:val="24"/>
          <w:szCs w:val="24"/>
        </w:rPr>
        <w:t xml:space="preserve"> Jahres</w:t>
      </w:r>
      <w:r w:rsidR="00B745FD">
        <w:rPr>
          <w:rFonts w:ascii="Arial" w:hAnsi="Arial" w:cs="Arial"/>
          <w:b/>
          <w:bCs/>
          <w:sz w:val="24"/>
          <w:szCs w:val="24"/>
        </w:rPr>
        <w:t>überschuss von 57 Millionen Euro</w:t>
      </w:r>
      <w:r w:rsidR="000E4F05">
        <w:rPr>
          <w:rFonts w:ascii="Arial" w:hAnsi="Arial" w:cs="Arial"/>
          <w:b/>
          <w:bCs/>
          <w:sz w:val="24"/>
          <w:szCs w:val="24"/>
        </w:rPr>
        <w:t xml:space="preserve"> / Plus von 7,</w:t>
      </w:r>
      <w:r w:rsidR="004012BD">
        <w:rPr>
          <w:rFonts w:ascii="Arial" w:hAnsi="Arial" w:cs="Arial"/>
          <w:b/>
          <w:bCs/>
          <w:sz w:val="24"/>
          <w:szCs w:val="24"/>
        </w:rPr>
        <w:t>6</w:t>
      </w:r>
      <w:r w:rsidR="000E4F05">
        <w:rPr>
          <w:rFonts w:ascii="Arial" w:hAnsi="Arial" w:cs="Arial"/>
          <w:b/>
          <w:bCs/>
          <w:sz w:val="24"/>
          <w:szCs w:val="24"/>
        </w:rPr>
        <w:t xml:space="preserve"> Millionen Euro gegenüber dem Vorjahr / </w:t>
      </w:r>
      <w:r w:rsidRPr="00BC5051">
        <w:rPr>
          <w:rFonts w:ascii="Arial" w:hAnsi="Arial" w:cs="Arial"/>
          <w:b/>
          <w:bCs/>
          <w:sz w:val="24"/>
          <w:szCs w:val="24"/>
        </w:rPr>
        <w:t>Wohnungsbauminister</w:t>
      </w:r>
      <w:r w:rsidR="000E4F05" w:rsidRPr="00BC5051">
        <w:rPr>
          <w:rFonts w:ascii="Arial" w:hAnsi="Arial" w:cs="Arial"/>
          <w:b/>
          <w:bCs/>
          <w:sz w:val="24"/>
          <w:szCs w:val="24"/>
        </w:rPr>
        <w:t xml:space="preserve"> Tarek Al-</w:t>
      </w:r>
      <w:proofErr w:type="spellStart"/>
      <w:r w:rsidR="000E4F05" w:rsidRPr="00BC5051">
        <w:rPr>
          <w:rFonts w:ascii="Arial" w:hAnsi="Arial" w:cs="Arial"/>
          <w:b/>
          <w:bCs/>
          <w:sz w:val="24"/>
          <w:szCs w:val="24"/>
        </w:rPr>
        <w:t>Wazir</w:t>
      </w:r>
      <w:proofErr w:type="spellEnd"/>
      <w:r w:rsidR="00BC5051" w:rsidRPr="00BC5051">
        <w:rPr>
          <w:rFonts w:ascii="Arial" w:hAnsi="Arial" w:cs="Arial"/>
          <w:b/>
          <w:bCs/>
          <w:sz w:val="24"/>
          <w:szCs w:val="24"/>
        </w:rPr>
        <w:t>: NHW sorgt für bezahlbare Wohnungen und lebenswertes Umfeld / Zahl der Sozialwohnungen der NHW wird steigen</w:t>
      </w:r>
    </w:p>
    <w:p w14:paraId="31A32B60" w14:textId="77777777" w:rsidR="00D6797C" w:rsidRDefault="00D6797C" w:rsidP="00CD53FC">
      <w:pPr>
        <w:tabs>
          <w:tab w:val="left" w:pos="7655"/>
          <w:tab w:val="left" w:pos="7938"/>
        </w:tabs>
        <w:spacing w:line="360" w:lineRule="auto"/>
        <w:ind w:right="708"/>
        <w:jc w:val="both"/>
        <w:rPr>
          <w:rFonts w:ascii="Arial" w:hAnsi="Arial" w:cs="Arial"/>
          <w:b/>
          <w:color w:val="000000"/>
          <w:sz w:val="24"/>
          <w:szCs w:val="24"/>
        </w:rPr>
      </w:pPr>
    </w:p>
    <w:p w14:paraId="38EF1471" w14:textId="77777777" w:rsidR="00BC5051" w:rsidRDefault="00D6797C" w:rsidP="00CD53FC">
      <w:pPr>
        <w:tabs>
          <w:tab w:val="left" w:pos="7655"/>
          <w:tab w:val="left" w:pos="7938"/>
        </w:tabs>
        <w:autoSpaceDE w:val="0"/>
        <w:autoSpaceDN w:val="0"/>
        <w:adjustRightInd w:val="0"/>
        <w:spacing w:line="360" w:lineRule="auto"/>
        <w:ind w:right="708"/>
        <w:jc w:val="both"/>
        <w:rPr>
          <w:rFonts w:ascii="Arial" w:hAnsi="Arial" w:cs="Arial"/>
          <w:color w:val="000000"/>
        </w:rPr>
      </w:pPr>
      <w:r>
        <w:rPr>
          <w:rFonts w:ascii="Arial" w:hAnsi="Arial" w:cs="Arial"/>
          <w:color w:val="000000"/>
          <w:u w:val="single"/>
        </w:rPr>
        <w:t>Frankfurt/Main</w:t>
      </w:r>
      <w:r>
        <w:rPr>
          <w:rFonts w:ascii="Arial" w:hAnsi="Arial" w:cs="Arial"/>
          <w:color w:val="000000"/>
        </w:rPr>
        <w:t xml:space="preserve"> –</w:t>
      </w:r>
      <w:r w:rsidR="000E4F05">
        <w:rPr>
          <w:rFonts w:ascii="Arial" w:hAnsi="Arial" w:cs="Arial"/>
          <w:color w:val="000000"/>
        </w:rPr>
        <w:t xml:space="preserve"> Die Unternehmensgruppe Nassauische Heimstätte | Wohnstadt hat 2018 einen Jahresüberschuss von </w:t>
      </w:r>
      <w:r w:rsidR="00B745FD">
        <w:rPr>
          <w:rFonts w:ascii="Arial" w:hAnsi="Arial" w:cs="Arial"/>
          <w:color w:val="000000"/>
        </w:rPr>
        <w:t>rund 57 Millionen Euro erwirtschaftet und d</w:t>
      </w:r>
      <w:r w:rsidR="004012BD">
        <w:rPr>
          <w:rFonts w:ascii="Arial" w:hAnsi="Arial" w:cs="Arial"/>
          <w:color w:val="000000"/>
        </w:rPr>
        <w:t>as Vorjahresergebnis um etwa 7,6</w:t>
      </w:r>
      <w:r w:rsidR="00B745FD">
        <w:rPr>
          <w:rFonts w:ascii="Arial" w:hAnsi="Arial" w:cs="Arial"/>
          <w:color w:val="000000"/>
        </w:rPr>
        <w:t xml:space="preserve"> Millionen Euro</w:t>
      </w:r>
      <w:r w:rsidR="004012BD">
        <w:rPr>
          <w:rFonts w:ascii="Arial" w:hAnsi="Arial" w:cs="Arial"/>
          <w:color w:val="000000"/>
        </w:rPr>
        <w:t xml:space="preserve"> und den Planwert um rund 15,1 Millionen Euro</w:t>
      </w:r>
      <w:r w:rsidR="00B745FD">
        <w:rPr>
          <w:rFonts w:ascii="Arial" w:hAnsi="Arial" w:cs="Arial"/>
          <w:color w:val="000000"/>
        </w:rPr>
        <w:t xml:space="preserve"> übertroffen. </w:t>
      </w:r>
      <w:r w:rsidR="006E39B8">
        <w:rPr>
          <w:rFonts w:ascii="Arial" w:hAnsi="Arial" w:cs="Arial"/>
          <w:color w:val="000000"/>
        </w:rPr>
        <w:t xml:space="preserve">Die </w:t>
      </w:r>
      <w:r w:rsidR="00B745FD">
        <w:rPr>
          <w:rFonts w:ascii="Arial" w:hAnsi="Arial" w:cs="Arial"/>
          <w:color w:val="000000"/>
        </w:rPr>
        <w:t>Eigenkapitalquote</w:t>
      </w:r>
      <w:r w:rsidR="006E39B8">
        <w:rPr>
          <w:rFonts w:ascii="Arial" w:hAnsi="Arial" w:cs="Arial"/>
          <w:color w:val="000000"/>
        </w:rPr>
        <w:t xml:space="preserve"> stieg</w:t>
      </w:r>
      <w:r w:rsidR="00B745FD">
        <w:rPr>
          <w:rFonts w:ascii="Arial" w:hAnsi="Arial" w:cs="Arial"/>
          <w:color w:val="000000"/>
        </w:rPr>
        <w:t xml:space="preserve"> </w:t>
      </w:r>
      <w:r w:rsidR="00BC5051">
        <w:rPr>
          <w:rFonts w:ascii="Arial" w:hAnsi="Arial" w:cs="Arial"/>
          <w:color w:val="000000"/>
        </w:rPr>
        <w:t xml:space="preserve">unter anderem durch den Jahresüberschuss </w:t>
      </w:r>
      <w:r w:rsidR="00B745FD">
        <w:rPr>
          <w:rFonts w:ascii="Arial" w:hAnsi="Arial" w:cs="Arial"/>
          <w:color w:val="000000"/>
        </w:rPr>
        <w:t xml:space="preserve">um </w:t>
      </w:r>
      <w:r w:rsidR="00F16E21">
        <w:rPr>
          <w:rFonts w:ascii="Arial" w:hAnsi="Arial" w:cs="Arial"/>
          <w:color w:val="000000"/>
        </w:rPr>
        <w:t>rund</w:t>
      </w:r>
      <w:r w:rsidR="00B745FD">
        <w:rPr>
          <w:rFonts w:ascii="Arial" w:hAnsi="Arial" w:cs="Arial"/>
          <w:color w:val="000000"/>
        </w:rPr>
        <w:t xml:space="preserve"> </w:t>
      </w:r>
      <w:r w:rsidR="004012BD">
        <w:rPr>
          <w:rFonts w:ascii="Arial" w:hAnsi="Arial" w:cs="Arial"/>
          <w:color w:val="000000"/>
        </w:rPr>
        <w:t>15</w:t>
      </w:r>
      <w:r w:rsidR="00B745FD">
        <w:rPr>
          <w:rFonts w:ascii="Arial" w:hAnsi="Arial" w:cs="Arial"/>
          <w:color w:val="000000"/>
        </w:rPr>
        <w:t xml:space="preserve"> </w:t>
      </w:r>
      <w:r w:rsidR="00D852F0">
        <w:rPr>
          <w:rFonts w:ascii="Arial" w:hAnsi="Arial" w:cs="Arial"/>
          <w:color w:val="000000"/>
        </w:rPr>
        <w:t xml:space="preserve">Prozent von 29,7 in 2017 auf 34 </w:t>
      </w:r>
      <w:r w:rsidR="00B745FD">
        <w:rPr>
          <w:rFonts w:ascii="Arial" w:hAnsi="Arial" w:cs="Arial"/>
          <w:color w:val="000000"/>
        </w:rPr>
        <w:t>Prozent</w:t>
      </w:r>
      <w:r w:rsidR="00D852F0">
        <w:rPr>
          <w:rFonts w:ascii="Arial" w:hAnsi="Arial" w:cs="Arial"/>
          <w:color w:val="000000"/>
        </w:rPr>
        <w:t xml:space="preserve"> in 2018</w:t>
      </w:r>
      <w:r w:rsidR="00B745FD">
        <w:rPr>
          <w:rFonts w:ascii="Arial" w:hAnsi="Arial" w:cs="Arial"/>
          <w:color w:val="000000"/>
        </w:rPr>
        <w:t>.</w:t>
      </w:r>
      <w:r w:rsidR="004012BD">
        <w:rPr>
          <w:rFonts w:ascii="Arial" w:hAnsi="Arial" w:cs="Arial"/>
          <w:color w:val="000000"/>
        </w:rPr>
        <w:t xml:space="preserve"> </w:t>
      </w:r>
      <w:r w:rsidR="00BC5051">
        <w:rPr>
          <w:rFonts w:ascii="Arial" w:hAnsi="Arial" w:cs="Arial"/>
          <w:color w:val="000000"/>
        </w:rPr>
        <w:t>Die Nassauische Heimstätte wird die gestiegene Eigenkapitalquote nutzen, um weitere Wohnungen zu bauen und zu erwerben.</w:t>
      </w:r>
    </w:p>
    <w:p w14:paraId="00BB690F" w14:textId="77777777" w:rsidR="00BC5051" w:rsidRDefault="00BC5051"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5BC3BF64" w14:textId="2BC3DC81" w:rsidR="00B745FD" w:rsidRDefault="004012BD" w:rsidP="00CD53FC">
      <w:pPr>
        <w:tabs>
          <w:tab w:val="left" w:pos="7655"/>
          <w:tab w:val="left" w:pos="7938"/>
        </w:tabs>
        <w:autoSpaceDE w:val="0"/>
        <w:autoSpaceDN w:val="0"/>
        <w:adjustRightInd w:val="0"/>
        <w:spacing w:line="360" w:lineRule="auto"/>
        <w:ind w:right="708"/>
        <w:jc w:val="both"/>
        <w:rPr>
          <w:rFonts w:ascii="Arial" w:hAnsi="Arial" w:cs="Arial"/>
          <w:color w:val="000000"/>
        </w:rPr>
      </w:pPr>
      <w:r>
        <w:rPr>
          <w:rFonts w:ascii="Arial" w:hAnsi="Arial" w:cs="Arial"/>
          <w:color w:val="000000"/>
        </w:rPr>
        <w:t xml:space="preserve">Der Leitende Geschäftsführer Dr. Thomas Hain nannte das Ergebnis </w:t>
      </w:r>
      <w:r w:rsidR="00833A8A">
        <w:rPr>
          <w:rFonts w:ascii="Arial" w:hAnsi="Arial" w:cs="Arial"/>
          <w:color w:val="000000"/>
        </w:rPr>
        <w:t xml:space="preserve">auf der Bilanzpressekonferenz </w:t>
      </w:r>
      <w:r w:rsidR="006E39B8">
        <w:rPr>
          <w:rFonts w:ascii="Arial" w:hAnsi="Arial" w:cs="Arial"/>
          <w:color w:val="000000"/>
        </w:rPr>
        <w:t>„</w:t>
      </w:r>
      <w:r>
        <w:rPr>
          <w:rFonts w:ascii="Arial" w:hAnsi="Arial" w:cs="Arial"/>
          <w:color w:val="000000"/>
        </w:rPr>
        <w:t>mehr als erfreulich</w:t>
      </w:r>
      <w:r w:rsidR="006E39B8">
        <w:rPr>
          <w:rFonts w:ascii="Arial" w:hAnsi="Arial" w:cs="Arial"/>
          <w:color w:val="000000"/>
        </w:rPr>
        <w:t>“</w:t>
      </w:r>
      <w:r>
        <w:rPr>
          <w:rFonts w:ascii="Arial" w:hAnsi="Arial" w:cs="Arial"/>
          <w:color w:val="000000"/>
        </w:rPr>
        <w:t xml:space="preserve">. </w:t>
      </w:r>
      <w:r w:rsidR="00500143">
        <w:rPr>
          <w:rFonts w:ascii="Arial" w:hAnsi="Arial" w:cs="Arial"/>
          <w:color w:val="000000"/>
        </w:rPr>
        <w:t xml:space="preserve">Es lege die Basis, um den gesellschaftlichen Auftrag zu erfüllen, bezahlbaren Wohnraum zu schaffen. </w:t>
      </w:r>
      <w:r w:rsidR="00396C3A">
        <w:rPr>
          <w:rFonts w:ascii="Arial" w:hAnsi="Arial" w:cs="Arial"/>
          <w:color w:val="000000"/>
        </w:rPr>
        <w:t>Auch H</w:t>
      </w:r>
      <w:r w:rsidR="00794FF6">
        <w:rPr>
          <w:rFonts w:ascii="Arial" w:hAnsi="Arial" w:cs="Arial"/>
          <w:color w:val="000000"/>
        </w:rPr>
        <w:t>essens Wirtschafts- und Wohnungsbauminister Tarek Al-</w:t>
      </w:r>
      <w:proofErr w:type="spellStart"/>
      <w:r w:rsidR="00794FF6">
        <w:rPr>
          <w:rFonts w:ascii="Arial" w:hAnsi="Arial" w:cs="Arial"/>
          <w:color w:val="000000"/>
        </w:rPr>
        <w:t>Wazir</w:t>
      </w:r>
      <w:proofErr w:type="spellEnd"/>
      <w:r w:rsidR="00794FF6">
        <w:rPr>
          <w:rFonts w:ascii="Arial" w:hAnsi="Arial" w:cs="Arial"/>
          <w:color w:val="000000"/>
        </w:rPr>
        <w:t xml:space="preserve">, gleichzeitig Aufsichtsratsvorsitzender der Nassauischen Heimstätte, lobte das landeseigene Unternehmen. </w:t>
      </w:r>
      <w:r w:rsidR="00E13237" w:rsidRPr="00BA0218">
        <w:rPr>
          <w:rFonts w:ascii="Arial" w:hAnsi="Arial" w:cs="Arial"/>
        </w:rPr>
        <w:t>„</w:t>
      </w:r>
      <w:r w:rsidR="00BC5051">
        <w:rPr>
          <w:rFonts w:ascii="Arial" w:hAnsi="Arial" w:cs="Arial"/>
        </w:rPr>
        <w:t xml:space="preserve">Die Nassauische Heimstätte steht für bezahlbare Wohnungen gerade auch in Frankfurt und Umgebung, wo das Mietpreisniveau seit Jahren deutlich steigt. Kein anderer Anbieter vermietet so günstig und hält die Mieten für Normalverdiener derart stabil. Das geht nur, weil bei der Nassauischen Heimstätte nicht der Gewinn, sondern die Versorgung mit bezahlbarem </w:t>
      </w:r>
      <w:r w:rsidR="00BC5051">
        <w:rPr>
          <w:rFonts w:ascii="Arial" w:hAnsi="Arial" w:cs="Arial"/>
        </w:rPr>
        <w:lastRenderedPageBreak/>
        <w:t xml:space="preserve">Wohnraum im Vordergrund steht“, so der Minister. </w:t>
      </w:r>
      <w:r w:rsidR="00E13237">
        <w:rPr>
          <w:rFonts w:ascii="Arial" w:hAnsi="Arial" w:cs="Arial"/>
          <w:color w:val="000000"/>
        </w:rPr>
        <w:t>Al-</w:t>
      </w:r>
      <w:proofErr w:type="spellStart"/>
      <w:r w:rsidR="00E13237">
        <w:rPr>
          <w:rFonts w:ascii="Arial" w:hAnsi="Arial" w:cs="Arial"/>
          <w:color w:val="000000"/>
        </w:rPr>
        <w:t>Wazir</w:t>
      </w:r>
      <w:proofErr w:type="spellEnd"/>
      <w:r w:rsidR="00E13237">
        <w:rPr>
          <w:rFonts w:ascii="Arial" w:hAnsi="Arial" w:cs="Arial"/>
          <w:color w:val="000000"/>
        </w:rPr>
        <w:t xml:space="preserve"> </w:t>
      </w:r>
      <w:r w:rsidR="00500143">
        <w:rPr>
          <w:rFonts w:ascii="Arial" w:hAnsi="Arial" w:cs="Arial"/>
          <w:color w:val="000000"/>
        </w:rPr>
        <w:t xml:space="preserve">schreibt </w:t>
      </w:r>
      <w:r w:rsidR="00E13237">
        <w:rPr>
          <w:rFonts w:ascii="Arial" w:hAnsi="Arial" w:cs="Arial"/>
          <w:color w:val="000000"/>
        </w:rPr>
        <w:t xml:space="preserve">der </w:t>
      </w:r>
      <w:r w:rsidR="00500143">
        <w:rPr>
          <w:rFonts w:ascii="Arial" w:hAnsi="Arial" w:cs="Arial"/>
          <w:color w:val="000000"/>
        </w:rPr>
        <w:t>Unternehmensgruppe</w:t>
      </w:r>
      <w:r w:rsidR="00E13237">
        <w:rPr>
          <w:rFonts w:ascii="Arial" w:hAnsi="Arial" w:cs="Arial"/>
          <w:color w:val="000000"/>
        </w:rPr>
        <w:t xml:space="preserve"> daher </w:t>
      </w:r>
      <w:r w:rsidR="00BC5051">
        <w:rPr>
          <w:rFonts w:ascii="Arial" w:hAnsi="Arial" w:cs="Arial"/>
          <w:color w:val="000000"/>
        </w:rPr>
        <w:t>auch eine wichtige R</w:t>
      </w:r>
      <w:r w:rsidR="00E13237">
        <w:rPr>
          <w:rFonts w:ascii="Arial" w:hAnsi="Arial" w:cs="Arial"/>
          <w:color w:val="000000"/>
        </w:rPr>
        <w:t xml:space="preserve">olle bei der Entwicklung des Großen Frankfurter Bogens zu, </w:t>
      </w:r>
      <w:r w:rsidR="00BC5051">
        <w:rPr>
          <w:rFonts w:ascii="Arial" w:hAnsi="Arial" w:cs="Arial"/>
          <w:color w:val="000000"/>
        </w:rPr>
        <w:t xml:space="preserve">der im Umkreis von </w:t>
      </w:r>
      <w:r w:rsidR="00E13237">
        <w:rPr>
          <w:rFonts w:ascii="Arial" w:hAnsi="Arial" w:cs="Arial"/>
          <w:color w:val="000000"/>
        </w:rPr>
        <w:t xml:space="preserve">30 Zugminuten rund um den Frankfurter Hauptbahnhof </w:t>
      </w:r>
      <w:r w:rsidR="00BC5051">
        <w:rPr>
          <w:rFonts w:ascii="Arial" w:hAnsi="Arial" w:cs="Arial"/>
          <w:color w:val="000000"/>
        </w:rPr>
        <w:t>entstehen soll. „D</w:t>
      </w:r>
      <w:r w:rsidR="00E13237">
        <w:rPr>
          <w:rFonts w:ascii="Arial" w:hAnsi="Arial" w:cs="Arial"/>
          <w:color w:val="000000"/>
        </w:rPr>
        <w:t xml:space="preserve">ie Nassauische Heimstätte </w:t>
      </w:r>
      <w:r w:rsidR="009B7DB5">
        <w:rPr>
          <w:rFonts w:ascii="Arial" w:hAnsi="Arial" w:cs="Arial"/>
          <w:color w:val="000000"/>
        </w:rPr>
        <w:t xml:space="preserve">hat </w:t>
      </w:r>
      <w:r w:rsidR="00E13237">
        <w:rPr>
          <w:rFonts w:ascii="Arial" w:hAnsi="Arial" w:cs="Arial"/>
          <w:color w:val="000000"/>
        </w:rPr>
        <w:t xml:space="preserve">bereits </w:t>
      </w:r>
      <w:r w:rsidR="0024135E">
        <w:rPr>
          <w:rFonts w:ascii="Arial" w:hAnsi="Arial" w:cs="Arial"/>
          <w:color w:val="000000"/>
        </w:rPr>
        <w:t xml:space="preserve">jetzt </w:t>
      </w:r>
      <w:r w:rsidR="00E13237">
        <w:rPr>
          <w:rFonts w:ascii="Arial" w:hAnsi="Arial" w:cs="Arial"/>
          <w:color w:val="000000"/>
        </w:rPr>
        <w:t xml:space="preserve">ein Potenzial für </w:t>
      </w:r>
      <w:r w:rsidR="00BA0218">
        <w:rPr>
          <w:rFonts w:ascii="Arial" w:hAnsi="Arial" w:cs="Arial"/>
          <w:color w:val="000000"/>
        </w:rPr>
        <w:t>mehr als 9.000</w:t>
      </w:r>
      <w:r w:rsidR="00BA0218">
        <w:rPr>
          <w:rFonts w:ascii="Arial" w:hAnsi="Arial" w:cs="Arial"/>
          <w:color w:val="FF0000"/>
        </w:rPr>
        <w:t xml:space="preserve"> </w:t>
      </w:r>
      <w:r w:rsidR="00E13237" w:rsidRPr="00BA0218">
        <w:rPr>
          <w:rFonts w:ascii="Arial" w:hAnsi="Arial" w:cs="Arial"/>
        </w:rPr>
        <w:t>Wohnungen</w:t>
      </w:r>
      <w:r w:rsidR="00BC5051">
        <w:rPr>
          <w:rFonts w:ascii="Arial" w:hAnsi="Arial" w:cs="Arial"/>
          <w:color w:val="000000"/>
        </w:rPr>
        <w:t xml:space="preserve"> innerhalb des Großen Frankfurter Bogens</w:t>
      </w:r>
      <w:r w:rsidR="00E13237">
        <w:rPr>
          <w:rFonts w:ascii="Arial" w:hAnsi="Arial" w:cs="Arial"/>
          <w:color w:val="000000"/>
        </w:rPr>
        <w:t>, sei es in Form von konkreten Neubauvorhaben oder im Rahmen von Flächenentwicklungen</w:t>
      </w:r>
      <w:r w:rsidR="00396C3A">
        <w:rPr>
          <w:rFonts w:ascii="Arial" w:hAnsi="Arial" w:cs="Arial"/>
          <w:color w:val="000000"/>
        </w:rPr>
        <w:t>.</w:t>
      </w:r>
      <w:r w:rsidR="00E13237">
        <w:rPr>
          <w:rFonts w:ascii="Arial" w:hAnsi="Arial" w:cs="Arial"/>
          <w:color w:val="000000"/>
        </w:rPr>
        <w:t>“</w:t>
      </w:r>
      <w:r w:rsidR="0024135E">
        <w:rPr>
          <w:rFonts w:ascii="Arial" w:hAnsi="Arial" w:cs="Arial"/>
          <w:color w:val="000000"/>
        </w:rPr>
        <w:t xml:space="preserve"> Vor allem </w:t>
      </w:r>
      <w:r w:rsidR="00A317C2">
        <w:rPr>
          <w:rFonts w:ascii="Arial" w:hAnsi="Arial" w:cs="Arial"/>
          <w:color w:val="000000"/>
        </w:rPr>
        <w:t>die</w:t>
      </w:r>
      <w:r w:rsidR="0024135E">
        <w:rPr>
          <w:rFonts w:ascii="Arial" w:hAnsi="Arial" w:cs="Arial"/>
          <w:color w:val="000000"/>
        </w:rPr>
        <w:t xml:space="preserve"> </w:t>
      </w:r>
      <w:r w:rsidR="00396C3A">
        <w:rPr>
          <w:rFonts w:ascii="Arial" w:hAnsi="Arial" w:cs="Arial"/>
          <w:color w:val="000000"/>
        </w:rPr>
        <w:t xml:space="preserve">Unternehmenstochter Bauland-Offensive Hessen GmbH </w:t>
      </w:r>
      <w:r w:rsidR="00A317C2">
        <w:rPr>
          <w:rFonts w:ascii="Arial" w:hAnsi="Arial" w:cs="Arial"/>
          <w:color w:val="000000"/>
        </w:rPr>
        <w:t>habe</w:t>
      </w:r>
      <w:r w:rsidR="0024135E">
        <w:rPr>
          <w:rFonts w:ascii="Arial" w:hAnsi="Arial" w:cs="Arial"/>
          <w:color w:val="000000"/>
        </w:rPr>
        <w:t xml:space="preserve"> hier eine </w:t>
      </w:r>
      <w:r w:rsidR="00A317C2">
        <w:rPr>
          <w:rFonts w:ascii="Arial" w:hAnsi="Arial" w:cs="Arial"/>
          <w:color w:val="000000"/>
        </w:rPr>
        <w:t>wichtige</w:t>
      </w:r>
      <w:r w:rsidR="0024135E">
        <w:rPr>
          <w:rFonts w:ascii="Arial" w:hAnsi="Arial" w:cs="Arial"/>
          <w:color w:val="000000"/>
        </w:rPr>
        <w:t xml:space="preserve"> </w:t>
      </w:r>
      <w:r w:rsidR="00C536EC">
        <w:rPr>
          <w:rFonts w:ascii="Arial" w:hAnsi="Arial" w:cs="Arial"/>
          <w:color w:val="000000"/>
        </w:rPr>
        <w:t>Funktion</w:t>
      </w:r>
      <w:r w:rsidR="00BC5051">
        <w:rPr>
          <w:rFonts w:ascii="Arial" w:hAnsi="Arial" w:cs="Arial"/>
          <w:color w:val="000000"/>
        </w:rPr>
        <w:t>.</w:t>
      </w:r>
      <w:r w:rsidR="008265E3">
        <w:rPr>
          <w:rFonts w:ascii="Arial" w:hAnsi="Arial" w:cs="Arial"/>
          <w:color w:val="000000"/>
        </w:rPr>
        <w:t xml:space="preserve"> „Die Bauland-Offensive unterstützt schon jetzt Städte und Gemeinden bei der Entwicklung von baureifen Flächen. Unser Ziel ist es, dass sie diese Rolle auch beim Großen Frankfurter Bogen einnimmt.“</w:t>
      </w:r>
    </w:p>
    <w:p w14:paraId="336461AB" w14:textId="77777777" w:rsidR="007E0FEC" w:rsidRDefault="007E0FEC"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0094E3CE" w14:textId="77777777" w:rsidR="007E0FEC" w:rsidRPr="006455D4" w:rsidRDefault="007E0FEC" w:rsidP="007E0FEC">
      <w:pPr>
        <w:tabs>
          <w:tab w:val="left" w:pos="7655"/>
          <w:tab w:val="left" w:pos="7938"/>
        </w:tabs>
        <w:autoSpaceDE w:val="0"/>
        <w:autoSpaceDN w:val="0"/>
        <w:adjustRightInd w:val="0"/>
        <w:spacing w:line="360" w:lineRule="auto"/>
        <w:ind w:right="708"/>
        <w:jc w:val="both"/>
        <w:rPr>
          <w:rFonts w:ascii="Arial" w:hAnsi="Arial" w:cs="Arial"/>
          <w:b/>
          <w:color w:val="000000"/>
        </w:rPr>
      </w:pPr>
      <w:r w:rsidRPr="006455D4">
        <w:rPr>
          <w:rFonts w:ascii="Arial" w:hAnsi="Arial" w:cs="Arial"/>
          <w:b/>
          <w:color w:val="000000"/>
        </w:rPr>
        <w:t>Bauland-Offensive Hessen</w:t>
      </w:r>
      <w:r>
        <w:rPr>
          <w:rFonts w:ascii="Arial" w:hAnsi="Arial" w:cs="Arial"/>
          <w:b/>
          <w:color w:val="000000"/>
        </w:rPr>
        <w:t xml:space="preserve"> ist ein Volltreffer</w:t>
      </w:r>
    </w:p>
    <w:p w14:paraId="2D03A9C6" w14:textId="2B727875" w:rsidR="007E0FEC" w:rsidRDefault="007E0FEC" w:rsidP="00CD53FC">
      <w:pPr>
        <w:tabs>
          <w:tab w:val="left" w:pos="7655"/>
          <w:tab w:val="left" w:pos="7938"/>
        </w:tabs>
        <w:autoSpaceDE w:val="0"/>
        <w:autoSpaceDN w:val="0"/>
        <w:adjustRightInd w:val="0"/>
        <w:spacing w:line="360" w:lineRule="auto"/>
        <w:ind w:right="708"/>
        <w:jc w:val="both"/>
        <w:rPr>
          <w:rFonts w:ascii="Arial" w:hAnsi="Arial" w:cs="Arial"/>
          <w:iCs/>
          <w:color w:val="000000"/>
        </w:rPr>
      </w:pPr>
      <w:r>
        <w:rPr>
          <w:rFonts w:ascii="Arial" w:hAnsi="Arial" w:cs="Arial"/>
          <w:color w:val="000000"/>
        </w:rPr>
        <w:t xml:space="preserve">Die 2017 ins Leben gerufene BOH unterstützt Kommunen bei der raschen Entwicklung von Bauland und entpuppt sich immer mehr als Volltreffer. Bislang gab es 83 Anfragen aus </w:t>
      </w:r>
      <w:r w:rsidR="00A1661E" w:rsidRPr="00A1661E">
        <w:rPr>
          <w:rFonts w:ascii="Arial" w:hAnsi="Arial" w:cs="Arial"/>
        </w:rPr>
        <w:t>67</w:t>
      </w:r>
      <w:r>
        <w:rPr>
          <w:rFonts w:ascii="Arial" w:hAnsi="Arial" w:cs="Arial"/>
          <w:color w:val="000000"/>
        </w:rPr>
        <w:t xml:space="preserve"> hessischen Kommunen. 15 Studien sind fertig, 19 werden aktuell bearbeitet, zwölf befinden sich in der Abstimmung mit dem Land Hessen. Die</w:t>
      </w:r>
      <w:r w:rsidR="00583444">
        <w:rPr>
          <w:rFonts w:ascii="Arial" w:hAnsi="Arial" w:cs="Arial"/>
          <w:color w:val="000000"/>
        </w:rPr>
        <w:t xml:space="preserve"> </w:t>
      </w:r>
      <w:r>
        <w:rPr>
          <w:rFonts w:ascii="Arial" w:hAnsi="Arial" w:cs="Arial"/>
          <w:color w:val="000000"/>
        </w:rPr>
        <w:t>34 Studien befassen sich mit einer Fläche von 368 Hektar und einem Potenzial für ca. 12.400 Wohnungen.</w:t>
      </w:r>
      <w:r>
        <w:rPr>
          <w:rFonts w:ascii="Arial" w:hAnsi="Arial" w:cs="Arial"/>
          <w:iCs/>
          <w:color w:val="000000"/>
        </w:rPr>
        <w:t xml:space="preserve"> Kommunen mit einer fertigen Machbarkeitsstudie können </w:t>
      </w:r>
      <w:r w:rsidR="00583444">
        <w:rPr>
          <w:rFonts w:ascii="Arial" w:hAnsi="Arial" w:cs="Arial"/>
          <w:iCs/>
          <w:color w:val="000000"/>
        </w:rPr>
        <w:t xml:space="preserve">jetzt </w:t>
      </w:r>
      <w:r>
        <w:rPr>
          <w:rFonts w:ascii="Arial" w:hAnsi="Arial" w:cs="Arial"/>
          <w:iCs/>
          <w:color w:val="000000"/>
        </w:rPr>
        <w:t>in die zweite Phase der Baulandentwicklung eintreten</w:t>
      </w:r>
      <w:r w:rsidR="00583444" w:rsidRPr="00583444">
        <w:rPr>
          <w:rFonts w:ascii="Arial" w:hAnsi="Arial" w:cs="Arial"/>
          <w:iCs/>
          <w:color w:val="000000"/>
        </w:rPr>
        <w:t xml:space="preserve"> </w:t>
      </w:r>
      <w:r w:rsidR="00583444">
        <w:rPr>
          <w:rFonts w:ascii="Arial" w:hAnsi="Arial" w:cs="Arial"/>
          <w:iCs/>
          <w:color w:val="000000"/>
        </w:rPr>
        <w:t>und sich vom 1. Juli bis zum 12. September für die Aufnahme als Gesellschafterin bei der BOH bewerben</w:t>
      </w:r>
      <w:r>
        <w:rPr>
          <w:rFonts w:ascii="Arial" w:hAnsi="Arial" w:cs="Arial"/>
          <w:iCs/>
          <w:color w:val="000000"/>
        </w:rPr>
        <w:t>. K</w:t>
      </w:r>
      <w:r w:rsidRPr="00B1469E">
        <w:rPr>
          <w:rFonts w:ascii="Arial" w:hAnsi="Arial" w:cs="Arial"/>
          <w:iCs/>
          <w:color w:val="000000"/>
        </w:rPr>
        <w:t>omm</w:t>
      </w:r>
      <w:r>
        <w:rPr>
          <w:rFonts w:ascii="Arial" w:hAnsi="Arial" w:cs="Arial"/>
          <w:iCs/>
          <w:color w:val="000000"/>
        </w:rPr>
        <w:t>t</w:t>
      </w:r>
      <w:r w:rsidRPr="00B1469E">
        <w:rPr>
          <w:rFonts w:ascii="Arial" w:hAnsi="Arial" w:cs="Arial"/>
          <w:iCs/>
          <w:color w:val="000000"/>
        </w:rPr>
        <w:t xml:space="preserve"> ein Vertrag zustande</w:t>
      </w:r>
      <w:r>
        <w:rPr>
          <w:rFonts w:ascii="Arial" w:hAnsi="Arial" w:cs="Arial"/>
          <w:iCs/>
          <w:color w:val="000000"/>
        </w:rPr>
        <w:t>, übernimmt die BOH als Treuhänderin al</w:t>
      </w:r>
      <w:r w:rsidRPr="00B1469E">
        <w:rPr>
          <w:rFonts w:ascii="Arial" w:hAnsi="Arial" w:cs="Arial"/>
          <w:iCs/>
          <w:color w:val="000000"/>
        </w:rPr>
        <w:t>le notwendigen Maßnahmen wie Flächenankauf, Bodenordnung, Bebauungsplanung</w:t>
      </w:r>
      <w:r>
        <w:rPr>
          <w:rFonts w:ascii="Arial" w:hAnsi="Arial" w:cs="Arial"/>
          <w:iCs/>
          <w:color w:val="000000"/>
        </w:rPr>
        <w:t xml:space="preserve">, Vermarktung, </w:t>
      </w:r>
      <w:r w:rsidRPr="00B1469E">
        <w:rPr>
          <w:rFonts w:ascii="Arial" w:hAnsi="Arial" w:cs="Arial"/>
          <w:iCs/>
          <w:color w:val="000000"/>
        </w:rPr>
        <w:t xml:space="preserve">Erschließung </w:t>
      </w:r>
      <w:r>
        <w:rPr>
          <w:rFonts w:ascii="Arial" w:hAnsi="Arial" w:cs="Arial"/>
          <w:iCs/>
          <w:color w:val="000000"/>
        </w:rPr>
        <w:t>und Abrechnung</w:t>
      </w:r>
      <w:r w:rsidRPr="00B1469E">
        <w:rPr>
          <w:rFonts w:ascii="Arial" w:hAnsi="Arial" w:cs="Arial"/>
          <w:iCs/>
          <w:color w:val="000000"/>
        </w:rPr>
        <w:t xml:space="preserve">. </w:t>
      </w:r>
      <w:r w:rsidR="00817BFA">
        <w:rPr>
          <w:rFonts w:ascii="Arial" w:hAnsi="Arial" w:cs="Arial"/>
          <w:iCs/>
          <w:color w:val="000000"/>
        </w:rPr>
        <w:t xml:space="preserve">„In der Praxis hat sich immer wieder gezeigt, dass </w:t>
      </w:r>
      <w:r w:rsidR="008265E3">
        <w:rPr>
          <w:rFonts w:ascii="Arial" w:hAnsi="Arial" w:cs="Arial"/>
          <w:iCs/>
          <w:color w:val="000000"/>
        </w:rPr>
        <w:t xml:space="preserve">vor allem kleinere Städte und Gemeinden kaum </w:t>
      </w:r>
      <w:r w:rsidR="00817BFA">
        <w:rPr>
          <w:rFonts w:ascii="Arial" w:hAnsi="Arial" w:cs="Arial"/>
          <w:iCs/>
          <w:color w:val="000000"/>
        </w:rPr>
        <w:t xml:space="preserve">Ressourcen haben, um sich um all diese Dinge selbst zu kümmern“, sagt die zuständige Geschäftsführerin Monika Fontaine-Kretschmer. </w:t>
      </w:r>
      <w:r w:rsidR="00583444">
        <w:rPr>
          <w:rFonts w:ascii="Arial" w:hAnsi="Arial" w:cs="Arial"/>
          <w:iCs/>
          <w:color w:val="000000"/>
        </w:rPr>
        <w:t xml:space="preserve">„Die BOH bietet ein attraktives Gesamtpaket an. Sie setzt an dem Punkt an, an dem der Entwicklungsprozess </w:t>
      </w:r>
      <w:r w:rsidR="00583444">
        <w:rPr>
          <w:rFonts w:ascii="Arial" w:hAnsi="Arial" w:cs="Arial"/>
          <w:iCs/>
          <w:color w:val="000000"/>
        </w:rPr>
        <w:lastRenderedPageBreak/>
        <w:t xml:space="preserve">stockt oder nicht in Gang kommt. </w:t>
      </w:r>
      <w:r w:rsidR="00500143">
        <w:rPr>
          <w:rFonts w:ascii="Arial" w:hAnsi="Arial" w:cs="Arial"/>
          <w:iCs/>
          <w:color w:val="000000"/>
        </w:rPr>
        <w:t xml:space="preserve">Sie will die Konflikte lösen und </w:t>
      </w:r>
      <w:r w:rsidR="00583444" w:rsidRPr="00583444">
        <w:rPr>
          <w:rFonts w:ascii="Arial" w:hAnsi="Arial" w:cs="Arial"/>
          <w:iCs/>
          <w:color w:val="000000"/>
        </w:rPr>
        <w:t>Flächenpotenziale vor allem für die Innenentwicklung mobilisieren.“</w:t>
      </w:r>
      <w:r w:rsidR="00A1661E">
        <w:rPr>
          <w:rFonts w:ascii="Arial" w:hAnsi="Arial" w:cs="Arial"/>
          <w:iCs/>
          <w:color w:val="000000"/>
        </w:rPr>
        <w:t xml:space="preserve"> Parallel wird die BOH eine EU-weite Ausschreibung zur Ermittlung von Entwicklungspartnern durchführen, die dann verbindlich die Baulandentwicklung in Zusammenarbeit mit ihr umsetzen.</w:t>
      </w:r>
    </w:p>
    <w:p w14:paraId="4A395B97" w14:textId="77777777" w:rsidR="008265E3" w:rsidRDefault="008265E3" w:rsidP="00CD53FC">
      <w:pPr>
        <w:tabs>
          <w:tab w:val="left" w:pos="7655"/>
          <w:tab w:val="left" w:pos="7938"/>
        </w:tabs>
        <w:autoSpaceDE w:val="0"/>
        <w:autoSpaceDN w:val="0"/>
        <w:adjustRightInd w:val="0"/>
        <w:spacing w:line="360" w:lineRule="auto"/>
        <w:ind w:right="708"/>
        <w:jc w:val="both"/>
        <w:rPr>
          <w:rFonts w:ascii="Arial" w:hAnsi="Arial" w:cs="Arial"/>
          <w:iCs/>
          <w:color w:val="000000"/>
        </w:rPr>
      </w:pPr>
    </w:p>
    <w:p w14:paraId="54998125" w14:textId="77777777" w:rsidR="00E006A8" w:rsidRPr="00D72916" w:rsidRDefault="00E006A8" w:rsidP="00E006A8">
      <w:pPr>
        <w:tabs>
          <w:tab w:val="left" w:pos="7655"/>
          <w:tab w:val="left" w:pos="7938"/>
        </w:tabs>
        <w:autoSpaceDE w:val="0"/>
        <w:autoSpaceDN w:val="0"/>
        <w:adjustRightInd w:val="0"/>
        <w:spacing w:line="360" w:lineRule="auto"/>
        <w:ind w:right="708"/>
        <w:jc w:val="both"/>
        <w:rPr>
          <w:rFonts w:ascii="Arial" w:hAnsi="Arial" w:cs="Arial"/>
          <w:b/>
          <w:color w:val="000000"/>
        </w:rPr>
      </w:pPr>
      <w:r w:rsidRPr="00D72916">
        <w:rPr>
          <w:rFonts w:ascii="Arial" w:hAnsi="Arial" w:cs="Arial"/>
          <w:b/>
          <w:color w:val="000000"/>
        </w:rPr>
        <w:t>Strategie 2018+</w:t>
      </w:r>
      <w:r>
        <w:rPr>
          <w:rFonts w:ascii="Arial" w:hAnsi="Arial" w:cs="Arial"/>
          <w:b/>
          <w:color w:val="000000"/>
        </w:rPr>
        <w:t>: Bestand soll auf 75.000 Wohnungen wachsen</w:t>
      </w:r>
    </w:p>
    <w:p w14:paraId="1FFC39E4" w14:textId="15207394" w:rsidR="00E006A8" w:rsidRPr="009043F1" w:rsidRDefault="00A317C2" w:rsidP="00E006A8">
      <w:pPr>
        <w:tabs>
          <w:tab w:val="left" w:pos="7655"/>
          <w:tab w:val="left" w:pos="7938"/>
        </w:tabs>
        <w:autoSpaceDE w:val="0"/>
        <w:autoSpaceDN w:val="0"/>
        <w:adjustRightInd w:val="0"/>
        <w:spacing w:line="360" w:lineRule="auto"/>
        <w:ind w:right="708"/>
        <w:jc w:val="both"/>
        <w:rPr>
          <w:rFonts w:ascii="Arial" w:hAnsi="Arial" w:cs="Arial"/>
        </w:rPr>
      </w:pPr>
      <w:r>
        <w:rPr>
          <w:rFonts w:ascii="Arial" w:hAnsi="Arial" w:cs="Arial"/>
        </w:rPr>
        <w:t>Dem Mangel an bezahlbaren Mietwohnungen als drängendste aktuelle Herausforderung wollen die Verantwortlichen der Unternehmensgruppe auch mit der</w:t>
      </w:r>
      <w:r w:rsidR="00E006A8">
        <w:rPr>
          <w:rFonts w:ascii="Arial" w:hAnsi="Arial" w:cs="Arial"/>
          <w:color w:val="000000"/>
        </w:rPr>
        <w:t xml:space="preserve"> „Strategie 2018+“ </w:t>
      </w:r>
      <w:r>
        <w:rPr>
          <w:rFonts w:ascii="Arial" w:hAnsi="Arial" w:cs="Arial"/>
          <w:color w:val="000000"/>
        </w:rPr>
        <w:t>begegnen</w:t>
      </w:r>
      <w:r w:rsidR="00E006A8">
        <w:rPr>
          <w:rFonts w:ascii="Arial" w:hAnsi="Arial" w:cs="Arial"/>
        </w:rPr>
        <w:t>. „</w:t>
      </w:r>
      <w:r w:rsidR="008265E3">
        <w:rPr>
          <w:rFonts w:ascii="Arial" w:hAnsi="Arial" w:cs="Arial"/>
        </w:rPr>
        <w:t xml:space="preserve">Die Nassauische Heimstätte ist bereits die größte Wohnungsbaugesellschaft des Landes. Wir bieten nicht nur unseren eigenen Mietern Wohnungen zu bezahlbaren Preisen, sondern wir beeinflussen damit auch das allgemeine Preisgefüge. Diesen Einfluss wollen wir noch weiter ausbauen“, sagte Dr. Thomas Hain. </w:t>
      </w:r>
      <w:r w:rsidR="00E006A8">
        <w:rPr>
          <w:rFonts w:ascii="Arial" w:hAnsi="Arial" w:cs="Arial"/>
        </w:rPr>
        <w:t xml:space="preserve">„Aus diesem Grund wollen wir dort weiter wachsen, wo es strategisch sinnvoll ist.“ Nach einer Phase der Konsolidierung will die Unternehmensgruppe </w:t>
      </w:r>
      <w:r w:rsidR="0076284C">
        <w:rPr>
          <w:rFonts w:ascii="Arial" w:hAnsi="Arial" w:cs="Arial"/>
        </w:rPr>
        <w:t xml:space="preserve">nun </w:t>
      </w:r>
      <w:r w:rsidR="00E006A8">
        <w:rPr>
          <w:rFonts w:ascii="Arial" w:hAnsi="Arial" w:cs="Arial"/>
        </w:rPr>
        <w:t>nachhaltig wachsen – von derzeit knapp 60.000 auf rund 75.000 Wohnungen. Dies soll durch Neubau- und Bestandsergänzung, aber auch durch Zukäufe erreicht werden. Das klare Ziel: „Wir bieten das beste Preis-Leistungs-Verhältnis im unteren und mittleren Mietpreissegment“, so Hain</w:t>
      </w:r>
      <w:r w:rsidR="00E006A8" w:rsidRPr="009043F1">
        <w:rPr>
          <w:rFonts w:ascii="Arial" w:hAnsi="Arial" w:cs="Arial"/>
        </w:rPr>
        <w:t>.</w:t>
      </w:r>
      <w:r w:rsidR="00BA0218" w:rsidRPr="009043F1">
        <w:rPr>
          <w:rFonts w:ascii="Arial" w:hAnsi="Arial" w:cs="Arial"/>
        </w:rPr>
        <w:t xml:space="preserve"> </w:t>
      </w:r>
      <w:r w:rsidR="00BA0218" w:rsidRPr="00354C2F">
        <w:rPr>
          <w:rFonts w:ascii="Arial" w:hAnsi="Arial" w:cs="Arial"/>
        </w:rPr>
        <w:t xml:space="preserve">In Frankfurt beispielsweise vermietet </w:t>
      </w:r>
      <w:r w:rsidR="008265E3" w:rsidRPr="00354C2F">
        <w:rPr>
          <w:rFonts w:ascii="Arial" w:hAnsi="Arial" w:cs="Arial"/>
        </w:rPr>
        <w:t>d</w:t>
      </w:r>
      <w:r w:rsidR="00BA0218" w:rsidRPr="00354C2F">
        <w:rPr>
          <w:rFonts w:ascii="Arial" w:hAnsi="Arial" w:cs="Arial"/>
        </w:rPr>
        <w:t xml:space="preserve">ie </w:t>
      </w:r>
      <w:r w:rsidR="008265E3" w:rsidRPr="00354C2F">
        <w:rPr>
          <w:rFonts w:ascii="Arial" w:hAnsi="Arial" w:cs="Arial"/>
        </w:rPr>
        <w:t xml:space="preserve">Nassauische Heimstätte </w:t>
      </w:r>
      <w:r w:rsidR="00BA0218" w:rsidRPr="00354C2F">
        <w:rPr>
          <w:rFonts w:ascii="Arial" w:hAnsi="Arial" w:cs="Arial"/>
        </w:rPr>
        <w:t>fast 14.000 Wohnungen für eine Durchschnittsmiete von 7,07 Euro. Auch in Darmstadt, Wiesbaden und Kassel liegen die Mieten deutlich unterhalb des Marktniveaus.</w:t>
      </w:r>
    </w:p>
    <w:p w14:paraId="585C994E" w14:textId="77777777" w:rsidR="00DF29DB" w:rsidRPr="009043F1" w:rsidRDefault="00DF29DB" w:rsidP="00CD53FC">
      <w:pPr>
        <w:tabs>
          <w:tab w:val="left" w:pos="7655"/>
          <w:tab w:val="left" w:pos="7938"/>
        </w:tabs>
        <w:autoSpaceDE w:val="0"/>
        <w:autoSpaceDN w:val="0"/>
        <w:adjustRightInd w:val="0"/>
        <w:spacing w:line="360" w:lineRule="auto"/>
        <w:ind w:right="708"/>
        <w:jc w:val="both"/>
        <w:rPr>
          <w:rFonts w:ascii="Arial" w:hAnsi="Arial" w:cs="Arial"/>
          <w:iCs/>
        </w:rPr>
      </w:pPr>
    </w:p>
    <w:p w14:paraId="7C706F86" w14:textId="30BF1540" w:rsidR="00DF29DB" w:rsidRPr="00CD53FC" w:rsidRDefault="00DF29DB" w:rsidP="00DF29DB">
      <w:pPr>
        <w:tabs>
          <w:tab w:val="left" w:pos="7655"/>
          <w:tab w:val="left" w:pos="7938"/>
        </w:tabs>
        <w:spacing w:line="360" w:lineRule="auto"/>
        <w:ind w:right="708"/>
        <w:jc w:val="both"/>
        <w:rPr>
          <w:rFonts w:ascii="Arial" w:hAnsi="Arial" w:cs="Arial"/>
          <w:b/>
        </w:rPr>
      </w:pPr>
      <w:r w:rsidRPr="00CD53FC">
        <w:rPr>
          <w:rFonts w:ascii="Arial" w:hAnsi="Arial" w:cs="Arial"/>
          <w:b/>
        </w:rPr>
        <w:t>Neubau</w:t>
      </w:r>
      <w:r>
        <w:rPr>
          <w:rFonts w:ascii="Arial" w:hAnsi="Arial" w:cs="Arial"/>
          <w:b/>
        </w:rPr>
        <w:t xml:space="preserve"> und Modernisierung</w:t>
      </w:r>
      <w:r w:rsidR="00446468">
        <w:rPr>
          <w:rFonts w:ascii="Arial" w:hAnsi="Arial" w:cs="Arial"/>
          <w:b/>
        </w:rPr>
        <w:t>: Nachhaltigkeit immer im Blick</w:t>
      </w:r>
    </w:p>
    <w:p w14:paraId="00736B55" w14:textId="004E0E04" w:rsidR="00DF29DB" w:rsidRDefault="00DF29DB" w:rsidP="00DF29DB">
      <w:pPr>
        <w:tabs>
          <w:tab w:val="left" w:pos="7655"/>
          <w:tab w:val="left" w:pos="7938"/>
        </w:tabs>
        <w:spacing w:line="360" w:lineRule="auto"/>
        <w:ind w:right="708"/>
        <w:jc w:val="both"/>
        <w:rPr>
          <w:rFonts w:ascii="Arial" w:hAnsi="Arial" w:cs="Arial"/>
        </w:rPr>
      </w:pPr>
      <w:r w:rsidRPr="00312325">
        <w:rPr>
          <w:rFonts w:ascii="Arial" w:hAnsi="Arial" w:cs="Arial"/>
        </w:rPr>
        <w:t>Insgesamt sind derzeit</w:t>
      </w:r>
      <w:r w:rsidR="008265E3">
        <w:rPr>
          <w:rFonts w:ascii="Arial" w:hAnsi="Arial" w:cs="Arial"/>
        </w:rPr>
        <w:t xml:space="preserve"> fast 5.600 neue Wohnungen projektiert und die Grundstücke bereits gesichert.</w:t>
      </w:r>
      <w:r w:rsidRPr="00312325">
        <w:rPr>
          <w:rFonts w:ascii="Arial" w:hAnsi="Arial" w:cs="Arial"/>
        </w:rPr>
        <w:t xml:space="preserve"> 2.325 </w:t>
      </w:r>
      <w:r w:rsidR="00F11406">
        <w:rPr>
          <w:rFonts w:ascii="Arial" w:hAnsi="Arial" w:cs="Arial"/>
        </w:rPr>
        <w:t>W</w:t>
      </w:r>
      <w:r w:rsidRPr="00312325">
        <w:rPr>
          <w:rFonts w:ascii="Arial" w:hAnsi="Arial" w:cs="Arial"/>
        </w:rPr>
        <w:t xml:space="preserve">ohnungen </w:t>
      </w:r>
      <w:r w:rsidR="008265E3">
        <w:rPr>
          <w:rFonts w:ascii="Arial" w:hAnsi="Arial" w:cs="Arial"/>
        </w:rPr>
        <w:t xml:space="preserve">davon sind </w:t>
      </w:r>
      <w:r w:rsidR="00BA0218">
        <w:rPr>
          <w:rFonts w:ascii="Arial" w:hAnsi="Arial" w:cs="Arial"/>
        </w:rPr>
        <w:t>baureif</w:t>
      </w:r>
      <w:r w:rsidRPr="00312325">
        <w:rPr>
          <w:rFonts w:ascii="Arial" w:hAnsi="Arial" w:cs="Arial"/>
        </w:rPr>
        <w:t xml:space="preserve"> oder </w:t>
      </w:r>
      <w:r w:rsidR="008265E3">
        <w:rPr>
          <w:rFonts w:ascii="Arial" w:hAnsi="Arial" w:cs="Arial"/>
        </w:rPr>
        <w:t xml:space="preserve">befinden sich bereits </w:t>
      </w:r>
      <w:r w:rsidRPr="00312325">
        <w:rPr>
          <w:rFonts w:ascii="Arial" w:hAnsi="Arial" w:cs="Arial"/>
        </w:rPr>
        <w:t xml:space="preserve">im Bau. </w:t>
      </w:r>
      <w:r w:rsidR="008265E3">
        <w:rPr>
          <w:rFonts w:ascii="Arial" w:hAnsi="Arial" w:cs="Arial"/>
        </w:rPr>
        <w:t xml:space="preserve">Sie teilen sich auf in </w:t>
      </w:r>
      <w:r w:rsidRPr="00312325">
        <w:rPr>
          <w:rFonts w:ascii="Arial" w:hAnsi="Arial" w:cs="Arial"/>
        </w:rPr>
        <w:t xml:space="preserve">2.216 Miet- und 109 Eigentumswohnungen, 492 der Mietwohnungen sind gefördert. Hinzu kommen 147 Wohnungen durch Aufstockung. </w:t>
      </w:r>
      <w:r>
        <w:rPr>
          <w:rFonts w:ascii="Arial" w:hAnsi="Arial" w:cs="Arial"/>
        </w:rPr>
        <w:t xml:space="preserve">„Wir </w:t>
      </w:r>
      <w:r>
        <w:rPr>
          <w:rFonts w:ascii="Arial" w:hAnsi="Arial" w:cs="Arial"/>
        </w:rPr>
        <w:lastRenderedPageBreak/>
        <w:t>steigern unser Bauvolumen stetig“,</w:t>
      </w:r>
      <w:r w:rsidRPr="00CD53FC">
        <w:rPr>
          <w:rFonts w:ascii="Arial" w:hAnsi="Arial" w:cs="Arial"/>
        </w:rPr>
        <w:t xml:space="preserve"> </w:t>
      </w:r>
      <w:r>
        <w:rPr>
          <w:rFonts w:ascii="Arial" w:hAnsi="Arial" w:cs="Arial"/>
        </w:rPr>
        <w:t>ordnet Monika Fontaine-Kretschmer die Zahlen ein.</w:t>
      </w:r>
      <w:r w:rsidRPr="00F63B9D">
        <w:rPr>
          <w:rFonts w:ascii="Arial" w:hAnsi="Arial" w:cs="Arial"/>
        </w:rPr>
        <w:t xml:space="preserve"> „</w:t>
      </w:r>
      <w:r w:rsidR="00F63B9D" w:rsidRPr="00F63B9D">
        <w:rPr>
          <w:rFonts w:ascii="Arial" w:hAnsi="Arial" w:cs="Arial"/>
        </w:rPr>
        <w:t xml:space="preserve">Von 2008 bis 2016 </w:t>
      </w:r>
      <w:r>
        <w:rPr>
          <w:rFonts w:ascii="Arial" w:hAnsi="Arial" w:cs="Arial"/>
        </w:rPr>
        <w:t xml:space="preserve">haben wir noch für rund 200 Wohneinheiten pro Jahr Bauanträge gestellt. Jetzt sind es Anträge für rund 1.000 Wohneinheiten, </w:t>
      </w:r>
      <w:r w:rsidR="008265E3">
        <w:rPr>
          <w:rFonts w:ascii="Arial" w:hAnsi="Arial" w:cs="Arial"/>
        </w:rPr>
        <w:t>damit haben wir die Zahl der Bauanträge verfünffacht.</w:t>
      </w:r>
      <w:r>
        <w:rPr>
          <w:rFonts w:ascii="Arial" w:hAnsi="Arial" w:cs="Arial"/>
        </w:rPr>
        <w:t>“ Darüber hinaus investiert die Unternehmensgruppe kontinuierlich in den Bestand. 2018 waren es</w:t>
      </w:r>
      <w:r w:rsidR="00E50474">
        <w:rPr>
          <w:rFonts w:ascii="Arial" w:hAnsi="Arial" w:cs="Arial"/>
        </w:rPr>
        <w:t xml:space="preserve"> 11</w:t>
      </w:r>
      <w:r w:rsidR="002251B0">
        <w:rPr>
          <w:rFonts w:ascii="Arial" w:hAnsi="Arial" w:cs="Arial"/>
        </w:rPr>
        <w:t>5</w:t>
      </w:r>
      <w:r w:rsidR="00E50474">
        <w:rPr>
          <w:rFonts w:ascii="Arial" w:hAnsi="Arial" w:cs="Arial"/>
        </w:rPr>
        <w:t>,</w:t>
      </w:r>
      <w:r w:rsidR="002251B0">
        <w:rPr>
          <w:rFonts w:ascii="Arial" w:hAnsi="Arial" w:cs="Arial"/>
        </w:rPr>
        <w:t>9</w:t>
      </w:r>
      <w:r w:rsidR="00E50474">
        <w:rPr>
          <w:rFonts w:ascii="Arial" w:hAnsi="Arial" w:cs="Arial"/>
        </w:rPr>
        <w:t xml:space="preserve"> </w:t>
      </w:r>
      <w:r w:rsidRPr="00E50474">
        <w:rPr>
          <w:rFonts w:ascii="Arial" w:hAnsi="Arial" w:cs="Arial"/>
        </w:rPr>
        <w:t>Millionen Euro.</w:t>
      </w:r>
      <w:r>
        <w:rPr>
          <w:rFonts w:ascii="Arial" w:hAnsi="Arial" w:cs="Arial"/>
        </w:rPr>
        <w:t xml:space="preserve"> Im abgelaufenen Jahr wurden 840 Wohnungen modernisiert, davon 334 voll- und 506 teilmodernisiert. Zum Vergleich: 2017 wurden 729 Wohnungen modernisiert (443 voll, 286 teil). D</w:t>
      </w:r>
      <w:r w:rsidR="009E2238">
        <w:rPr>
          <w:rFonts w:ascii="Arial" w:hAnsi="Arial" w:cs="Arial"/>
        </w:rPr>
        <w:t>adu</w:t>
      </w:r>
      <w:r>
        <w:rPr>
          <w:rFonts w:ascii="Arial" w:hAnsi="Arial" w:cs="Arial"/>
        </w:rPr>
        <w:t xml:space="preserve">rch ist es gelungen, 1.538 </w:t>
      </w:r>
      <w:r w:rsidR="007B4156" w:rsidRPr="007B4156">
        <w:rPr>
          <w:rFonts w:ascii="Arial" w:hAnsi="Arial" w:cs="Arial"/>
        </w:rPr>
        <w:t>Tonnen</w:t>
      </w:r>
      <w:r w:rsidR="007B4156">
        <w:rPr>
          <w:rFonts w:ascii="Arial" w:hAnsi="Arial" w:cs="Arial"/>
          <w:color w:val="FF0000"/>
        </w:rPr>
        <w:t xml:space="preserve"> </w:t>
      </w:r>
      <w:r w:rsidR="007B4156">
        <w:rPr>
          <w:rFonts w:ascii="Arial" w:hAnsi="Arial" w:cs="Arial"/>
        </w:rPr>
        <w:t>CO</w:t>
      </w:r>
      <w:r w:rsidR="007B4156" w:rsidRPr="007B4156">
        <w:rPr>
          <w:rFonts w:ascii="Arial" w:hAnsi="Arial" w:cs="Arial"/>
          <w:vertAlign w:val="subscript"/>
        </w:rPr>
        <w:t>2</w:t>
      </w:r>
      <w:r>
        <w:rPr>
          <w:rFonts w:ascii="Arial" w:hAnsi="Arial" w:cs="Arial"/>
        </w:rPr>
        <w:t xml:space="preserve"> einzusparen. „Das</w:t>
      </w:r>
      <w:r w:rsidR="00053339">
        <w:rPr>
          <w:rFonts w:ascii="Arial" w:hAnsi="Arial" w:cs="Arial"/>
        </w:rPr>
        <w:t xml:space="preserve"> bedeutet, dass bei</w:t>
      </w:r>
      <w:r w:rsidR="008265E3">
        <w:rPr>
          <w:rFonts w:ascii="Arial" w:hAnsi="Arial" w:cs="Arial"/>
        </w:rPr>
        <w:t xml:space="preserve"> </w:t>
      </w:r>
      <w:r w:rsidR="00053339">
        <w:rPr>
          <w:rFonts w:ascii="Arial" w:hAnsi="Arial" w:cs="Arial"/>
        </w:rPr>
        <w:t>den</w:t>
      </w:r>
      <w:r>
        <w:rPr>
          <w:rFonts w:ascii="Arial" w:hAnsi="Arial" w:cs="Arial"/>
        </w:rPr>
        <w:t xml:space="preserve"> 2018 modernisierten </w:t>
      </w:r>
      <w:r w:rsidR="00053339">
        <w:rPr>
          <w:rFonts w:ascii="Arial" w:hAnsi="Arial" w:cs="Arial"/>
        </w:rPr>
        <w:t>Wohnungen der Primärenergiebedarf um drei Viertel reduziert wurde</w:t>
      </w:r>
      <w:r>
        <w:rPr>
          <w:rFonts w:ascii="Arial" w:hAnsi="Arial" w:cs="Arial"/>
        </w:rPr>
        <w:t xml:space="preserve">“, bilanzierte Fontaine-Kretschmer. </w:t>
      </w:r>
      <w:r w:rsidR="008265E3">
        <w:rPr>
          <w:rFonts w:ascii="Arial" w:hAnsi="Arial" w:cs="Arial"/>
        </w:rPr>
        <w:t xml:space="preserve">„Das führt natürlich zu einer deutlichen Senkung der Nebenkosten.“ </w:t>
      </w:r>
      <w:r>
        <w:rPr>
          <w:rFonts w:ascii="Arial" w:hAnsi="Arial" w:cs="Arial"/>
        </w:rPr>
        <w:t>Der Fo</w:t>
      </w:r>
      <w:r w:rsidR="008265E3">
        <w:rPr>
          <w:rFonts w:ascii="Arial" w:hAnsi="Arial" w:cs="Arial"/>
        </w:rPr>
        <w:t>k</w:t>
      </w:r>
      <w:r>
        <w:rPr>
          <w:rFonts w:ascii="Arial" w:hAnsi="Arial" w:cs="Arial"/>
        </w:rPr>
        <w:t xml:space="preserve">us auf Nachhaltigkeit in Neubau und Modernisierung spiegelt sich in einer Auszeichnung wider, die die Unternehmensgruppe vor kurzem erhalten hat: Dem Stadtquartier </w:t>
      </w:r>
      <w:proofErr w:type="spellStart"/>
      <w:r>
        <w:rPr>
          <w:rFonts w:ascii="Arial" w:hAnsi="Arial" w:cs="Arial"/>
        </w:rPr>
        <w:t>Melibocusstraße</w:t>
      </w:r>
      <w:proofErr w:type="spellEnd"/>
      <w:r>
        <w:rPr>
          <w:rFonts w:ascii="Arial" w:hAnsi="Arial" w:cs="Arial"/>
        </w:rPr>
        <w:t xml:space="preserve"> in Frankfurt wurde das DGNB-Quartierszertifikat in Gold verliehen, das die Nachhaltigkeit von</w:t>
      </w:r>
      <w:r w:rsidR="00A1661E">
        <w:rPr>
          <w:rFonts w:ascii="Arial" w:hAnsi="Arial" w:cs="Arial"/>
        </w:rPr>
        <w:t xml:space="preserve"> Stadtquartieren</w:t>
      </w:r>
      <w:r>
        <w:rPr>
          <w:rFonts w:ascii="Arial" w:hAnsi="Arial" w:cs="Arial"/>
        </w:rPr>
        <w:t xml:space="preserve"> bewertet. „Wir sind das erste große Wohnungsunternehmen, das dieses Zertifikat erhalten hat“, sagte Fontaine-Kretschmer. „Das ist ein Meilenstein auf unserem Weg zu einem nahezu klimaneutralen Gebäudebestand im Jahr 2050.“</w:t>
      </w:r>
    </w:p>
    <w:p w14:paraId="73722132" w14:textId="77777777" w:rsidR="00DF29DB" w:rsidRDefault="00DF29DB"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293AE396" w14:textId="77777777" w:rsidR="00E006A8" w:rsidRDefault="00E006A8" w:rsidP="00E006A8">
      <w:pPr>
        <w:tabs>
          <w:tab w:val="left" w:pos="7655"/>
          <w:tab w:val="left" w:pos="7938"/>
        </w:tabs>
        <w:autoSpaceDE w:val="0"/>
        <w:autoSpaceDN w:val="0"/>
        <w:adjustRightInd w:val="0"/>
        <w:spacing w:line="360" w:lineRule="auto"/>
        <w:ind w:right="708"/>
        <w:jc w:val="both"/>
        <w:rPr>
          <w:rFonts w:ascii="Arial" w:hAnsi="Arial" w:cs="Arial"/>
          <w:b/>
          <w:color w:val="000000"/>
        </w:rPr>
      </w:pPr>
      <w:r>
        <w:rPr>
          <w:rFonts w:ascii="Arial" w:hAnsi="Arial" w:cs="Arial"/>
          <w:b/>
          <w:color w:val="000000"/>
        </w:rPr>
        <w:t>Klimaziele 2015: Zielvereinbarung mit Land Hessen</w:t>
      </w:r>
    </w:p>
    <w:p w14:paraId="5339C1F7" w14:textId="20BF49A0" w:rsidR="00E006A8" w:rsidRDefault="00E006A8" w:rsidP="00E006A8">
      <w:pPr>
        <w:tabs>
          <w:tab w:val="left" w:pos="7655"/>
          <w:tab w:val="left" w:pos="7938"/>
        </w:tabs>
        <w:autoSpaceDE w:val="0"/>
        <w:autoSpaceDN w:val="0"/>
        <w:adjustRightInd w:val="0"/>
        <w:spacing w:line="360" w:lineRule="auto"/>
        <w:ind w:right="708"/>
        <w:jc w:val="both"/>
        <w:rPr>
          <w:rFonts w:ascii="Arial" w:hAnsi="Arial" w:cs="Arial"/>
          <w:color w:val="000000"/>
        </w:rPr>
      </w:pPr>
      <w:r>
        <w:rPr>
          <w:rFonts w:ascii="Arial" w:hAnsi="Arial" w:cs="Arial"/>
          <w:color w:val="000000"/>
        </w:rPr>
        <w:t>Dass das Engagement in Sachen Nachhaltigkeit deutlich mehr als nur ein Lippenbekenntnis ist, wurde beim jüngsten Ranking der Nachhaltigkeitsberichte</w:t>
      </w:r>
      <w:r w:rsidR="00CC5F01">
        <w:rPr>
          <w:rFonts w:ascii="Arial" w:hAnsi="Arial" w:cs="Arial"/>
          <w:color w:val="000000"/>
        </w:rPr>
        <w:t xml:space="preserve"> (IÖW/Future e.V.)</w:t>
      </w:r>
      <w:r>
        <w:rPr>
          <w:rFonts w:ascii="Arial" w:hAnsi="Arial" w:cs="Arial"/>
          <w:color w:val="000000"/>
        </w:rPr>
        <w:t xml:space="preserve"> deutlich. Die Unternehmensgruppe belegte mit ihrem Bericht Rang zehn und ist damit Spitzenreiter in der Wohnungswirtschaft. „Nachhaltigkeit ist nicht nur ein Bestandteil, sondern das Koordinatensystem für die gesamte Unternehmensstrategie“, betonte Hain. Die Konzern-Klimastrategie hat das Ziel, bis 2050 den Energieverbrauch </w:t>
      </w:r>
      <w:r>
        <w:rPr>
          <w:rFonts w:ascii="Arial" w:hAnsi="Arial" w:cs="Arial"/>
          <w:color w:val="000000"/>
        </w:rPr>
        <w:lastRenderedPageBreak/>
        <w:t xml:space="preserve">von 155 Kilowattstunden pro Quadratmeter und Jahr auf 40 Kilowattstunden zu reduzieren. Mit dem Land Hessen wurde zudem eine Zielvereinbarung </w:t>
      </w:r>
      <w:r w:rsidR="00D852F0">
        <w:rPr>
          <w:rFonts w:ascii="Arial" w:hAnsi="Arial" w:cs="Arial"/>
          <w:color w:val="000000"/>
        </w:rPr>
        <w:t>ausgehandelt</w:t>
      </w:r>
      <w:r>
        <w:rPr>
          <w:rFonts w:ascii="Arial" w:hAnsi="Arial" w:cs="Arial"/>
          <w:color w:val="000000"/>
        </w:rPr>
        <w:t>, in der die Klimaziele noch einmal nach oben geschraubt wurden. „Statt der 40 kWh haben wir uns darin 27 kWh als Ziel gesetzt“, sagte Hain. „Das zeigt ganz deutlich, dass wir Nachhaltigkeit nicht nur ernst nehmen, sondern uns als Vorreiter sehen.“</w:t>
      </w:r>
    </w:p>
    <w:p w14:paraId="1BB927DC" w14:textId="77777777" w:rsidR="00E006A8" w:rsidRDefault="00E006A8"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1EAE380F" w14:textId="05830518" w:rsidR="00DF29DB" w:rsidRPr="00053F76" w:rsidRDefault="00506A35" w:rsidP="00DF29DB">
      <w:pPr>
        <w:tabs>
          <w:tab w:val="left" w:pos="7655"/>
          <w:tab w:val="left" w:pos="7938"/>
        </w:tabs>
        <w:autoSpaceDE w:val="0"/>
        <w:autoSpaceDN w:val="0"/>
        <w:adjustRightInd w:val="0"/>
        <w:spacing w:line="360" w:lineRule="auto"/>
        <w:ind w:right="708"/>
        <w:jc w:val="both"/>
        <w:rPr>
          <w:rFonts w:ascii="Arial" w:hAnsi="Arial" w:cs="Arial"/>
          <w:b/>
          <w:color w:val="000000"/>
        </w:rPr>
      </w:pPr>
      <w:r>
        <w:rPr>
          <w:rFonts w:ascii="Arial" w:hAnsi="Arial" w:cs="Arial"/>
          <w:b/>
          <w:color w:val="000000"/>
        </w:rPr>
        <w:t>Grundstücksankäufe: „Wir haben unser Ziel erreicht“</w:t>
      </w:r>
    </w:p>
    <w:p w14:paraId="1CA94DED" w14:textId="36BB63D8" w:rsidR="00DF29DB" w:rsidRPr="00B2055A" w:rsidRDefault="00DF29DB" w:rsidP="00DF29DB">
      <w:pPr>
        <w:tabs>
          <w:tab w:val="left" w:pos="7655"/>
          <w:tab w:val="left" w:pos="7938"/>
        </w:tabs>
        <w:autoSpaceDE w:val="0"/>
        <w:autoSpaceDN w:val="0"/>
        <w:adjustRightInd w:val="0"/>
        <w:spacing w:line="360" w:lineRule="auto"/>
        <w:ind w:right="708"/>
        <w:jc w:val="both"/>
        <w:rPr>
          <w:rFonts w:ascii="Arial" w:hAnsi="Arial" w:cs="Arial"/>
        </w:rPr>
      </w:pPr>
      <w:r>
        <w:rPr>
          <w:rFonts w:ascii="Arial" w:hAnsi="Arial" w:cs="Arial"/>
        </w:rPr>
        <w:t>Dr. Constantin Westphal, der für Immobilienmanagement, Akquisition und Projektentwicklung zuständige Geschäftsführer</w:t>
      </w:r>
      <w:r w:rsidR="00B42445">
        <w:rPr>
          <w:rFonts w:ascii="Arial" w:hAnsi="Arial" w:cs="Arial"/>
        </w:rPr>
        <w:t>, l</w:t>
      </w:r>
      <w:r>
        <w:rPr>
          <w:rFonts w:ascii="Arial" w:hAnsi="Arial" w:cs="Arial"/>
        </w:rPr>
        <w:t xml:space="preserve">enkte den Blick auf die Grundstücksankäufe und Projektentwicklungen, die seit der Erhöhung des Eigenkapitals durch das Land Hessen Ende 2016 </w:t>
      </w:r>
      <w:r w:rsidR="006752B8">
        <w:rPr>
          <w:rFonts w:ascii="Arial" w:hAnsi="Arial" w:cs="Arial"/>
        </w:rPr>
        <w:t>getätigt</w:t>
      </w:r>
      <w:r>
        <w:rPr>
          <w:rFonts w:ascii="Arial" w:hAnsi="Arial" w:cs="Arial"/>
        </w:rPr>
        <w:t xml:space="preserve"> wurden. „Unser Ziel war es, in den folgenden Jahren </w:t>
      </w:r>
      <w:r w:rsidR="006752B8">
        <w:rPr>
          <w:rFonts w:ascii="Arial" w:hAnsi="Arial" w:cs="Arial"/>
        </w:rPr>
        <w:t>die Weichen für rund</w:t>
      </w:r>
      <w:r>
        <w:rPr>
          <w:rFonts w:ascii="Arial" w:hAnsi="Arial" w:cs="Arial"/>
        </w:rPr>
        <w:t xml:space="preserve"> 4.900 </w:t>
      </w:r>
      <w:r w:rsidR="006752B8">
        <w:rPr>
          <w:rFonts w:ascii="Arial" w:hAnsi="Arial" w:cs="Arial"/>
        </w:rPr>
        <w:t xml:space="preserve">neue </w:t>
      </w:r>
      <w:r>
        <w:rPr>
          <w:rFonts w:ascii="Arial" w:hAnsi="Arial" w:cs="Arial"/>
        </w:rPr>
        <w:t>Wohneinheiten</w:t>
      </w:r>
      <w:r w:rsidR="006752B8">
        <w:rPr>
          <w:rFonts w:ascii="Arial" w:hAnsi="Arial" w:cs="Arial"/>
        </w:rPr>
        <w:t xml:space="preserve"> zu stellen</w:t>
      </w:r>
      <w:r>
        <w:rPr>
          <w:rFonts w:ascii="Arial" w:hAnsi="Arial" w:cs="Arial"/>
        </w:rPr>
        <w:t xml:space="preserve">. Dieses Ziel haben wir 2018 erreicht.“ Insgesamt stehen Flächen für rund 5.600 Wohnungen zur Verfügung, davon </w:t>
      </w:r>
      <w:r w:rsidR="00821A90">
        <w:rPr>
          <w:rFonts w:ascii="Arial" w:hAnsi="Arial" w:cs="Arial"/>
        </w:rPr>
        <w:t xml:space="preserve">rund 4.600, die als Anlagevermögen </w:t>
      </w:r>
      <w:r>
        <w:rPr>
          <w:rFonts w:ascii="Arial" w:hAnsi="Arial" w:cs="Arial"/>
        </w:rPr>
        <w:t>für die Vermietung vorgesehen</w:t>
      </w:r>
      <w:r w:rsidR="00821A90">
        <w:rPr>
          <w:rFonts w:ascii="Arial" w:hAnsi="Arial" w:cs="Arial"/>
        </w:rPr>
        <w:t xml:space="preserve"> sind</w:t>
      </w:r>
      <w:r>
        <w:rPr>
          <w:rFonts w:ascii="Arial" w:hAnsi="Arial" w:cs="Arial"/>
        </w:rPr>
        <w:t xml:space="preserve">. Die Erfolge im Jahr 2018 haben dazu entscheidend beigetragen: „Wir haben zehn Akquisitionen für rund 2.000 Wohneinheiten mit einer Bruttogrundfläche von fast 200.000 qm </w:t>
      </w:r>
      <w:r w:rsidR="00821A90">
        <w:rPr>
          <w:rFonts w:ascii="Arial" w:hAnsi="Arial" w:cs="Arial"/>
        </w:rPr>
        <w:t xml:space="preserve">beurkundet oder durch den Abschluss eines Letter </w:t>
      </w:r>
      <w:proofErr w:type="spellStart"/>
      <w:r w:rsidR="00821A90">
        <w:rPr>
          <w:rFonts w:ascii="Arial" w:hAnsi="Arial" w:cs="Arial"/>
        </w:rPr>
        <w:t>of</w:t>
      </w:r>
      <w:proofErr w:type="spellEnd"/>
      <w:r w:rsidR="00821A90">
        <w:rPr>
          <w:rFonts w:ascii="Arial" w:hAnsi="Arial" w:cs="Arial"/>
        </w:rPr>
        <w:t xml:space="preserve"> </w:t>
      </w:r>
      <w:proofErr w:type="spellStart"/>
      <w:r w:rsidR="00821A90">
        <w:rPr>
          <w:rFonts w:ascii="Arial" w:hAnsi="Arial" w:cs="Arial"/>
        </w:rPr>
        <w:t>Intent</w:t>
      </w:r>
      <w:proofErr w:type="spellEnd"/>
      <w:r w:rsidR="00821A90">
        <w:rPr>
          <w:rFonts w:ascii="Arial" w:hAnsi="Arial" w:cs="Arial"/>
        </w:rPr>
        <w:t xml:space="preserve"> gesichert.</w:t>
      </w:r>
      <w:r>
        <w:rPr>
          <w:rFonts w:ascii="Arial" w:hAnsi="Arial" w:cs="Arial"/>
        </w:rPr>
        <w:t xml:space="preserve">“ Auch in den kommenden Jahren wird die </w:t>
      </w:r>
      <w:r w:rsidR="00506A35">
        <w:rPr>
          <w:rFonts w:ascii="Arial" w:hAnsi="Arial" w:cs="Arial"/>
        </w:rPr>
        <w:t>Unternehmensgruppe</w:t>
      </w:r>
      <w:r>
        <w:rPr>
          <w:rFonts w:ascii="Arial" w:hAnsi="Arial" w:cs="Arial"/>
        </w:rPr>
        <w:t xml:space="preserve"> ihre Akquisitionsbemühungen fortsetzen.</w:t>
      </w:r>
      <w:r w:rsidRPr="00584F6D">
        <w:rPr>
          <w:rFonts w:ascii="Arial" w:hAnsi="Arial" w:cs="Arial"/>
        </w:rPr>
        <w:t xml:space="preserve"> </w:t>
      </w:r>
      <w:r>
        <w:rPr>
          <w:rFonts w:ascii="Arial" w:hAnsi="Arial" w:cs="Arial"/>
        </w:rPr>
        <w:t>Westphal betonte zudem, dass trotz rückläufiger Zahlen der Sozialwohnungen im Bundesdurchschnitt die NHW auch künftig rund 30 Prozent geförderte Woh</w:t>
      </w:r>
      <w:r w:rsidR="00105B34">
        <w:rPr>
          <w:rFonts w:ascii="Arial" w:hAnsi="Arial" w:cs="Arial"/>
        </w:rPr>
        <w:t>nungen anbieten wird. Zudem w</w:t>
      </w:r>
      <w:r w:rsidR="00F11406">
        <w:rPr>
          <w:rFonts w:ascii="Arial" w:hAnsi="Arial" w:cs="Arial"/>
        </w:rPr>
        <w:t>ird</w:t>
      </w:r>
      <w:r>
        <w:rPr>
          <w:rFonts w:ascii="Arial" w:hAnsi="Arial" w:cs="Arial"/>
        </w:rPr>
        <w:t xml:space="preserve"> bis 2023 für mehr als 2.000 Wohnungen die Belegungsbindung verlängert. </w:t>
      </w:r>
      <w:r w:rsidR="00F11406">
        <w:rPr>
          <w:rFonts w:ascii="Arial" w:hAnsi="Arial" w:cs="Arial"/>
        </w:rPr>
        <w:t xml:space="preserve">Diese Wohnungen stehen dann für weitere zehn Jahre als Sozialwohnung zur Verfügung. Die Zahl der Sozialwohnungen im Bestand der NHW wird in den kommenden Jahren also nicht mehr sinken, sondern zunehmen. </w:t>
      </w:r>
      <w:r>
        <w:rPr>
          <w:rFonts w:ascii="Arial" w:hAnsi="Arial" w:cs="Arial"/>
        </w:rPr>
        <w:t xml:space="preserve">„Die NHW bietet bezahlbaren </w:t>
      </w:r>
      <w:r>
        <w:rPr>
          <w:rFonts w:ascii="Arial" w:hAnsi="Arial" w:cs="Arial"/>
        </w:rPr>
        <w:lastRenderedPageBreak/>
        <w:t>Wohnraum für breite Bevölkerungsschichten an – in der Vergangenheit, in der Gegenwart und in der Zukunft.“ Bestes Beispiel dafür sind die Durchschnittsmieten der NHW, die bei 5,85 Euro pro qm liegen.</w:t>
      </w:r>
    </w:p>
    <w:p w14:paraId="4082DB98" w14:textId="77777777" w:rsidR="00DF29DB" w:rsidRDefault="00DF29DB"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5B04B5B9" w14:textId="77777777" w:rsidR="00DF29DB" w:rsidRDefault="00DF29DB" w:rsidP="00DF29DB">
      <w:pPr>
        <w:tabs>
          <w:tab w:val="left" w:pos="7655"/>
          <w:tab w:val="left" w:pos="7938"/>
        </w:tabs>
        <w:spacing w:line="360" w:lineRule="auto"/>
        <w:ind w:right="708"/>
        <w:jc w:val="both"/>
        <w:rPr>
          <w:rFonts w:ascii="Arial" w:hAnsi="Arial" w:cs="Arial"/>
          <w:b/>
        </w:rPr>
      </w:pPr>
      <w:r>
        <w:rPr>
          <w:rFonts w:ascii="Arial" w:hAnsi="Arial" w:cs="Arial"/>
          <w:b/>
        </w:rPr>
        <w:t>Mit sozialen Projekten Verantwortung übernehmen</w:t>
      </w:r>
    </w:p>
    <w:p w14:paraId="5EBC50AD" w14:textId="76F867CD" w:rsidR="00DF29DB" w:rsidRDefault="00DF29DB" w:rsidP="00DF29DB">
      <w:pPr>
        <w:tabs>
          <w:tab w:val="left" w:pos="7655"/>
          <w:tab w:val="left" w:pos="7938"/>
        </w:tabs>
        <w:spacing w:line="360" w:lineRule="auto"/>
        <w:ind w:right="708"/>
        <w:jc w:val="both"/>
        <w:rPr>
          <w:rFonts w:ascii="Arial" w:hAnsi="Arial" w:cs="Arial"/>
        </w:rPr>
      </w:pPr>
      <w:r>
        <w:rPr>
          <w:rFonts w:ascii="Arial" w:hAnsi="Arial" w:cs="Arial"/>
        </w:rPr>
        <w:t xml:space="preserve">Die Mieter sollen </w:t>
      </w:r>
      <w:r w:rsidR="00E006A8">
        <w:rPr>
          <w:rFonts w:ascii="Arial" w:hAnsi="Arial" w:cs="Arial"/>
        </w:rPr>
        <w:t>sich aber nicht nur in ihren Wohnungen, sondern auch in</w:t>
      </w:r>
      <w:r>
        <w:rPr>
          <w:rFonts w:ascii="Arial" w:hAnsi="Arial" w:cs="Arial"/>
        </w:rPr>
        <w:t xml:space="preserve"> ihrem Umfeld wohl fühlen. „Wir wollen ihren Komfort und </w:t>
      </w:r>
      <w:r w:rsidR="00821A90">
        <w:rPr>
          <w:rFonts w:ascii="Arial" w:hAnsi="Arial" w:cs="Arial"/>
        </w:rPr>
        <w:t xml:space="preserve">ihre </w:t>
      </w:r>
      <w:r>
        <w:rPr>
          <w:rFonts w:ascii="Arial" w:hAnsi="Arial" w:cs="Arial"/>
        </w:rPr>
        <w:t xml:space="preserve">Lebensqualität kontinuierlich steigern und unsere zusätzlichen Dienstleistungen permanent verbessern“, erläuterte Westphal. „Dafür </w:t>
      </w:r>
      <w:r w:rsidR="00821A90">
        <w:rPr>
          <w:rFonts w:ascii="Arial" w:hAnsi="Arial" w:cs="Arial"/>
        </w:rPr>
        <w:t xml:space="preserve">haben wir 1,2 Millionen Euro in 2018 in soziale Projekte </w:t>
      </w:r>
      <w:r>
        <w:rPr>
          <w:rFonts w:ascii="Arial" w:hAnsi="Arial" w:cs="Arial"/>
        </w:rPr>
        <w:t>investier</w:t>
      </w:r>
      <w:r w:rsidR="00821A90">
        <w:rPr>
          <w:rFonts w:ascii="Arial" w:hAnsi="Arial" w:cs="Arial"/>
        </w:rPr>
        <w:t>t.</w:t>
      </w:r>
      <w:r>
        <w:rPr>
          <w:rFonts w:ascii="Arial" w:hAnsi="Arial" w:cs="Arial"/>
        </w:rPr>
        <w:t>“ Z</w:t>
      </w:r>
      <w:r w:rsidR="00821A90">
        <w:rPr>
          <w:rFonts w:ascii="Arial" w:hAnsi="Arial" w:cs="Arial"/>
        </w:rPr>
        <w:t xml:space="preserve">u den erfolgreichsten </w:t>
      </w:r>
      <w:r>
        <w:rPr>
          <w:rFonts w:ascii="Arial" w:hAnsi="Arial" w:cs="Arial"/>
        </w:rPr>
        <w:t xml:space="preserve">zählen die Wohn-Service-Teams (WST), die seit zehn Jahren mittlerweile </w:t>
      </w:r>
      <w:r w:rsidRPr="005E20C5">
        <w:rPr>
          <w:rFonts w:ascii="Arial" w:hAnsi="Arial" w:cs="Arial"/>
        </w:rPr>
        <w:t>rund 35.000 Wohnungen</w:t>
      </w:r>
      <w:r>
        <w:rPr>
          <w:rFonts w:ascii="Arial" w:hAnsi="Arial" w:cs="Arial"/>
        </w:rPr>
        <w:t xml:space="preserve"> </w:t>
      </w:r>
      <w:r w:rsidR="00821A90">
        <w:rPr>
          <w:rFonts w:ascii="Arial" w:hAnsi="Arial" w:cs="Arial"/>
        </w:rPr>
        <w:t xml:space="preserve">in 22 hessischen Gemeinden </w:t>
      </w:r>
      <w:r>
        <w:rPr>
          <w:rFonts w:ascii="Arial" w:hAnsi="Arial" w:cs="Arial"/>
        </w:rPr>
        <w:t>versorgen</w:t>
      </w:r>
      <w:r w:rsidRPr="005E20C5">
        <w:rPr>
          <w:rFonts w:ascii="Arial" w:hAnsi="Arial" w:cs="Arial"/>
        </w:rPr>
        <w:t xml:space="preserve">. </w:t>
      </w:r>
      <w:r>
        <w:rPr>
          <w:rFonts w:ascii="Arial" w:hAnsi="Arial" w:cs="Arial"/>
        </w:rPr>
        <w:t xml:space="preserve">Die Alltagshelfer übernehmen für kleines Geld Arbeiten wie Waschen, Bügeln, Putzen oder Einkaufen. </w:t>
      </w:r>
      <w:r w:rsidR="00F16E21">
        <w:rPr>
          <w:rFonts w:ascii="Arial" w:hAnsi="Arial" w:cs="Arial"/>
        </w:rPr>
        <w:t xml:space="preserve">Darüber hinaus wurde eine Kooperation mit der Johanniter-Unfall-Hilfe aufgebaut, welche bei der Vermittlung von wohnbegleitenden Services und ambulanten Pflegediensten unterstützen und eine individuelle Wohnraumberatung für die Mieter anbieten. </w:t>
      </w:r>
      <w:r>
        <w:rPr>
          <w:rFonts w:ascii="Arial" w:hAnsi="Arial" w:cs="Arial"/>
        </w:rPr>
        <w:t xml:space="preserve">Weitere Angebote des Sozialmanagements sind das Ferienprogramm Power Bande, Lesungen für Kinder, Quartiersangebote wie die Kleinen Feger, </w:t>
      </w:r>
      <w:r w:rsidR="00F16E21">
        <w:rPr>
          <w:rFonts w:ascii="Arial" w:hAnsi="Arial" w:cs="Arial"/>
        </w:rPr>
        <w:t>Workshops zur Müllvermeidung</w:t>
      </w:r>
      <w:r>
        <w:rPr>
          <w:rFonts w:ascii="Arial" w:hAnsi="Arial" w:cs="Arial"/>
        </w:rPr>
        <w:t>, Nachbarschaftsfeste und Energieberatung in Kooperation mit der AWO oder der Caritas.</w:t>
      </w:r>
    </w:p>
    <w:p w14:paraId="748C0A24" w14:textId="77777777" w:rsidR="00F63B9D" w:rsidRDefault="00F63B9D" w:rsidP="00DF29DB">
      <w:pPr>
        <w:tabs>
          <w:tab w:val="left" w:pos="7655"/>
          <w:tab w:val="left" w:pos="7938"/>
        </w:tabs>
        <w:spacing w:line="360" w:lineRule="auto"/>
        <w:ind w:right="708"/>
        <w:jc w:val="both"/>
        <w:rPr>
          <w:rFonts w:ascii="Arial" w:hAnsi="Arial" w:cs="Arial"/>
        </w:rPr>
      </w:pPr>
    </w:p>
    <w:p w14:paraId="7317E9F9" w14:textId="3335E8EC" w:rsidR="00941E08" w:rsidRPr="00941E08" w:rsidRDefault="00316F62" w:rsidP="00CD53FC">
      <w:pPr>
        <w:tabs>
          <w:tab w:val="left" w:pos="7655"/>
          <w:tab w:val="left" w:pos="7938"/>
        </w:tabs>
        <w:autoSpaceDE w:val="0"/>
        <w:autoSpaceDN w:val="0"/>
        <w:adjustRightInd w:val="0"/>
        <w:spacing w:line="360" w:lineRule="auto"/>
        <w:ind w:right="708"/>
        <w:jc w:val="both"/>
        <w:rPr>
          <w:rFonts w:ascii="Arial" w:hAnsi="Arial" w:cs="Arial"/>
          <w:b/>
          <w:color w:val="000000"/>
        </w:rPr>
      </w:pPr>
      <w:proofErr w:type="spellStart"/>
      <w:r>
        <w:rPr>
          <w:rFonts w:ascii="Arial" w:hAnsi="Arial" w:cs="Arial"/>
          <w:b/>
          <w:color w:val="000000"/>
        </w:rPr>
        <w:t>hubitation</w:t>
      </w:r>
      <w:proofErr w:type="spellEnd"/>
      <w:r>
        <w:rPr>
          <w:rFonts w:ascii="Arial" w:hAnsi="Arial" w:cs="Arial"/>
          <w:b/>
          <w:color w:val="000000"/>
        </w:rPr>
        <w:t>: Plattform und Katalysator für Wohnen der Zukunft</w:t>
      </w:r>
    </w:p>
    <w:p w14:paraId="2B88663C" w14:textId="70D0A009" w:rsidR="00B5288A" w:rsidRDefault="00B42445" w:rsidP="00CD53FC">
      <w:pPr>
        <w:tabs>
          <w:tab w:val="left" w:pos="7655"/>
          <w:tab w:val="left" w:pos="7938"/>
        </w:tabs>
        <w:autoSpaceDE w:val="0"/>
        <w:autoSpaceDN w:val="0"/>
        <w:adjustRightInd w:val="0"/>
        <w:spacing w:line="360" w:lineRule="auto"/>
        <w:ind w:right="708"/>
        <w:jc w:val="both"/>
        <w:rPr>
          <w:rFonts w:ascii="Arial" w:hAnsi="Arial" w:cs="Arial"/>
          <w:color w:val="000000"/>
        </w:rPr>
      </w:pPr>
      <w:r>
        <w:rPr>
          <w:rFonts w:ascii="Arial" w:hAnsi="Arial" w:cs="Arial"/>
          <w:color w:val="000000"/>
        </w:rPr>
        <w:t>I</w:t>
      </w:r>
      <w:r w:rsidR="00392362">
        <w:rPr>
          <w:rFonts w:ascii="Arial" w:hAnsi="Arial" w:cs="Arial"/>
          <w:color w:val="000000"/>
        </w:rPr>
        <w:t xml:space="preserve">m Bereich Digitalisierung </w:t>
      </w:r>
      <w:r w:rsidR="00E006A8">
        <w:rPr>
          <w:rFonts w:ascii="Arial" w:hAnsi="Arial" w:cs="Arial"/>
          <w:color w:val="000000"/>
        </w:rPr>
        <w:t>wurden</w:t>
      </w:r>
      <w:r w:rsidR="00392362">
        <w:rPr>
          <w:rFonts w:ascii="Arial" w:hAnsi="Arial" w:cs="Arial"/>
          <w:color w:val="000000"/>
        </w:rPr>
        <w:t xml:space="preserve"> </w:t>
      </w:r>
      <w:r>
        <w:rPr>
          <w:rFonts w:ascii="Arial" w:hAnsi="Arial" w:cs="Arial"/>
          <w:color w:val="000000"/>
        </w:rPr>
        <w:t xml:space="preserve">im vergangenen Jahr </w:t>
      </w:r>
      <w:r w:rsidR="00392362">
        <w:rPr>
          <w:rFonts w:ascii="Arial" w:hAnsi="Arial" w:cs="Arial"/>
          <w:color w:val="000000"/>
        </w:rPr>
        <w:t xml:space="preserve">entscheidende Weichen gestellt. „Unser Ziel ist es, interne Prozesse zu optimieren </w:t>
      </w:r>
      <w:r w:rsidR="000C5569">
        <w:rPr>
          <w:rFonts w:ascii="Arial" w:hAnsi="Arial" w:cs="Arial"/>
          <w:color w:val="000000"/>
        </w:rPr>
        <w:t>sowie</w:t>
      </w:r>
      <w:r w:rsidR="00392362">
        <w:rPr>
          <w:rFonts w:ascii="Arial" w:hAnsi="Arial" w:cs="Arial"/>
          <w:color w:val="000000"/>
        </w:rPr>
        <w:t xml:space="preserve"> neue Dienstleistungen zu entwickeln und somit einen Mehrwert für </w:t>
      </w:r>
      <w:r w:rsidR="000C5569">
        <w:rPr>
          <w:rFonts w:ascii="Arial" w:hAnsi="Arial" w:cs="Arial"/>
          <w:color w:val="000000"/>
        </w:rPr>
        <w:t xml:space="preserve">Mitarbeiter </w:t>
      </w:r>
      <w:r w:rsidR="00392362">
        <w:rPr>
          <w:rFonts w:ascii="Arial" w:hAnsi="Arial" w:cs="Arial"/>
          <w:color w:val="000000"/>
        </w:rPr>
        <w:t>wie Mieter zu generieren“</w:t>
      </w:r>
      <w:r>
        <w:rPr>
          <w:rFonts w:ascii="Arial" w:hAnsi="Arial" w:cs="Arial"/>
          <w:color w:val="000000"/>
        </w:rPr>
        <w:t>,</w:t>
      </w:r>
      <w:r w:rsidR="00392362">
        <w:rPr>
          <w:rFonts w:ascii="Arial" w:hAnsi="Arial" w:cs="Arial"/>
          <w:color w:val="000000"/>
        </w:rPr>
        <w:t xml:space="preserve"> </w:t>
      </w:r>
      <w:r>
        <w:rPr>
          <w:rFonts w:ascii="Arial" w:hAnsi="Arial" w:cs="Arial"/>
          <w:color w:val="000000"/>
        </w:rPr>
        <w:t xml:space="preserve">so Hain. </w:t>
      </w:r>
      <w:r w:rsidR="00392362">
        <w:rPr>
          <w:rFonts w:ascii="Arial" w:hAnsi="Arial" w:cs="Arial"/>
          <w:color w:val="000000"/>
        </w:rPr>
        <w:t xml:space="preserve">Mit </w:t>
      </w:r>
      <w:r w:rsidR="000C5569">
        <w:rPr>
          <w:rFonts w:ascii="Arial" w:hAnsi="Arial" w:cs="Arial"/>
          <w:color w:val="000000"/>
        </w:rPr>
        <w:t xml:space="preserve">ihrer jüngsten Marke </w:t>
      </w:r>
      <w:proofErr w:type="spellStart"/>
      <w:r w:rsidR="000C5569">
        <w:rPr>
          <w:rFonts w:ascii="Arial" w:hAnsi="Arial" w:cs="Arial"/>
          <w:color w:val="000000"/>
        </w:rPr>
        <w:t>hubitation</w:t>
      </w:r>
      <w:proofErr w:type="spellEnd"/>
      <w:r w:rsidR="000C5569">
        <w:rPr>
          <w:rFonts w:ascii="Arial" w:hAnsi="Arial" w:cs="Arial"/>
          <w:color w:val="000000"/>
        </w:rPr>
        <w:t xml:space="preserve"> </w:t>
      </w:r>
      <w:r w:rsidR="00392362">
        <w:rPr>
          <w:rFonts w:ascii="Arial" w:hAnsi="Arial" w:cs="Arial"/>
          <w:color w:val="000000"/>
        </w:rPr>
        <w:t>ist die Unternehmensgruppe bere</w:t>
      </w:r>
      <w:r w:rsidR="00B5288A">
        <w:rPr>
          <w:rFonts w:ascii="Arial" w:hAnsi="Arial" w:cs="Arial"/>
          <w:color w:val="000000"/>
        </w:rPr>
        <w:t>its sehr erfolgreich unterweg</w:t>
      </w:r>
      <w:r w:rsidR="00EE41E1">
        <w:rPr>
          <w:rFonts w:ascii="Arial" w:hAnsi="Arial" w:cs="Arial"/>
          <w:color w:val="000000"/>
        </w:rPr>
        <w:t>s</w:t>
      </w:r>
      <w:r w:rsidR="00B5288A">
        <w:rPr>
          <w:rFonts w:ascii="Arial" w:hAnsi="Arial" w:cs="Arial"/>
          <w:color w:val="000000"/>
        </w:rPr>
        <w:t>.</w:t>
      </w:r>
      <w:r w:rsidR="00B5288A" w:rsidRPr="00D55335">
        <w:rPr>
          <w:rFonts w:ascii="Arial" w:hAnsi="Arial" w:cs="Arial"/>
        </w:rPr>
        <w:t xml:space="preserve"> </w:t>
      </w:r>
      <w:r w:rsidR="00EE41E1">
        <w:rPr>
          <w:rFonts w:ascii="Arial" w:hAnsi="Arial" w:cs="Arial"/>
          <w:color w:val="000000"/>
        </w:rPr>
        <w:t xml:space="preserve">Der </w:t>
      </w:r>
      <w:proofErr w:type="spellStart"/>
      <w:r w:rsidR="00EE41E1">
        <w:rPr>
          <w:rFonts w:ascii="Arial" w:hAnsi="Arial" w:cs="Arial"/>
          <w:color w:val="000000"/>
        </w:rPr>
        <w:t>Accelerator</w:t>
      </w:r>
      <w:proofErr w:type="spellEnd"/>
      <w:r w:rsidR="00EE41E1" w:rsidRPr="00D55335">
        <w:rPr>
          <w:rFonts w:ascii="Arial" w:hAnsi="Arial" w:cs="Arial"/>
        </w:rPr>
        <w:t xml:space="preserve"> unterstützt Start-ups</w:t>
      </w:r>
      <w:r w:rsidR="00833A8A">
        <w:rPr>
          <w:rFonts w:ascii="Arial" w:hAnsi="Arial" w:cs="Arial"/>
        </w:rPr>
        <w:t xml:space="preserve"> als Plattform und Katalysator </w:t>
      </w:r>
      <w:r w:rsidR="00B5288A" w:rsidRPr="00D55335">
        <w:rPr>
          <w:rFonts w:ascii="Arial" w:hAnsi="Arial" w:cs="Arial"/>
        </w:rPr>
        <w:lastRenderedPageBreak/>
        <w:t>für innovative Geschäftsideen rund um den Themenkreis „Wohnen in der Zukunft“</w:t>
      </w:r>
      <w:r w:rsidR="00833A8A">
        <w:rPr>
          <w:rFonts w:ascii="Arial" w:hAnsi="Arial" w:cs="Arial"/>
        </w:rPr>
        <w:t>.</w:t>
      </w:r>
      <w:r w:rsidR="009B3707">
        <w:rPr>
          <w:rFonts w:ascii="Arial" w:hAnsi="Arial" w:cs="Arial"/>
        </w:rPr>
        <w:t xml:space="preserve"> „</w:t>
      </w:r>
      <w:proofErr w:type="spellStart"/>
      <w:r w:rsidR="009B3707">
        <w:rPr>
          <w:rFonts w:ascii="Arial" w:hAnsi="Arial" w:cs="Arial"/>
        </w:rPr>
        <w:t>Fresh</w:t>
      </w:r>
      <w:proofErr w:type="spellEnd"/>
      <w:r w:rsidR="009B3707">
        <w:rPr>
          <w:rFonts w:ascii="Arial" w:hAnsi="Arial" w:cs="Arial"/>
        </w:rPr>
        <w:t xml:space="preserve"> </w:t>
      </w:r>
      <w:proofErr w:type="spellStart"/>
      <w:r w:rsidR="009B3707">
        <w:rPr>
          <w:rFonts w:ascii="Arial" w:hAnsi="Arial" w:cs="Arial"/>
        </w:rPr>
        <w:t>Energy</w:t>
      </w:r>
      <w:proofErr w:type="spellEnd"/>
      <w:r w:rsidR="009B3707">
        <w:rPr>
          <w:rFonts w:ascii="Arial" w:hAnsi="Arial" w:cs="Arial"/>
        </w:rPr>
        <w:t>“, Gewinner des Ideen-Contests 2018 beispielsweise, beliefert Kunden mit 100 Prozent Ökostrom und ermöglicht Nutzern die Analyse des eigenen Stromverbrauchs mittels Smart Meter und Smartphone App.</w:t>
      </w:r>
      <w:r w:rsidR="00B5288A" w:rsidRPr="00833A8A">
        <w:rPr>
          <w:rFonts w:ascii="Arial" w:hAnsi="Arial" w:cs="Arial"/>
        </w:rPr>
        <w:t xml:space="preserve"> </w:t>
      </w:r>
      <w:proofErr w:type="spellStart"/>
      <w:r w:rsidR="00B5288A" w:rsidRPr="00D55335">
        <w:rPr>
          <w:rFonts w:ascii="Arial" w:hAnsi="Arial" w:cs="Arial"/>
        </w:rPr>
        <w:t>hubitation</w:t>
      </w:r>
      <w:proofErr w:type="spellEnd"/>
      <w:r w:rsidR="00B5288A" w:rsidRPr="00D55335">
        <w:rPr>
          <w:rFonts w:ascii="Arial" w:hAnsi="Arial" w:cs="Arial"/>
        </w:rPr>
        <w:t xml:space="preserve"> hat 2019 seine zweite Wettbewerbsrunde gestartet, der finale Contest findet im Herbst in Frankfurt am Main statt.</w:t>
      </w:r>
      <w:r w:rsidR="00EE41E1" w:rsidRPr="00EE41E1">
        <w:rPr>
          <w:rFonts w:ascii="Arial" w:hAnsi="Arial" w:cs="Arial"/>
          <w:color w:val="000000"/>
        </w:rPr>
        <w:t xml:space="preserve"> </w:t>
      </w:r>
      <w:r w:rsidR="009B3707">
        <w:rPr>
          <w:rFonts w:ascii="Arial" w:hAnsi="Arial" w:cs="Arial"/>
          <w:color w:val="000000"/>
        </w:rPr>
        <w:t xml:space="preserve">Mit dem Gewinn </w:t>
      </w:r>
      <w:r w:rsidR="00EE41E1">
        <w:rPr>
          <w:rFonts w:ascii="Arial" w:hAnsi="Arial" w:cs="Arial"/>
          <w:color w:val="000000"/>
        </w:rPr>
        <w:t>des DW-Zukunftspreises der Immobilienwirtschaft</w:t>
      </w:r>
      <w:r w:rsidR="00B5288A" w:rsidRPr="00D55335">
        <w:rPr>
          <w:rFonts w:ascii="Arial" w:hAnsi="Arial" w:cs="Arial"/>
        </w:rPr>
        <w:t xml:space="preserve"> </w:t>
      </w:r>
      <w:r w:rsidR="00EE41E1">
        <w:rPr>
          <w:rFonts w:ascii="Arial" w:hAnsi="Arial" w:cs="Arial"/>
        </w:rPr>
        <w:t xml:space="preserve">hat sich </w:t>
      </w:r>
      <w:proofErr w:type="spellStart"/>
      <w:r w:rsidR="00B5288A">
        <w:rPr>
          <w:rFonts w:ascii="Arial" w:hAnsi="Arial" w:cs="Arial"/>
          <w:color w:val="000000"/>
        </w:rPr>
        <w:t>hubitation</w:t>
      </w:r>
      <w:proofErr w:type="spellEnd"/>
      <w:r w:rsidR="00EE41E1">
        <w:rPr>
          <w:rFonts w:ascii="Arial" w:hAnsi="Arial" w:cs="Arial"/>
          <w:color w:val="000000"/>
        </w:rPr>
        <w:t xml:space="preserve"> vor kurzem </w:t>
      </w:r>
      <w:r w:rsidR="00B5288A">
        <w:rPr>
          <w:rFonts w:ascii="Arial" w:hAnsi="Arial" w:cs="Arial"/>
          <w:color w:val="000000"/>
        </w:rPr>
        <w:t xml:space="preserve">auch </w:t>
      </w:r>
      <w:r w:rsidR="00EE41E1">
        <w:rPr>
          <w:rFonts w:ascii="Arial" w:hAnsi="Arial" w:cs="Arial"/>
          <w:color w:val="000000"/>
        </w:rPr>
        <w:t>b</w:t>
      </w:r>
      <w:r w:rsidR="00B5288A">
        <w:rPr>
          <w:rFonts w:ascii="Arial" w:hAnsi="Arial" w:cs="Arial"/>
          <w:color w:val="000000"/>
        </w:rPr>
        <w:t>ranche</w:t>
      </w:r>
      <w:r w:rsidR="00EE41E1">
        <w:rPr>
          <w:rFonts w:ascii="Arial" w:hAnsi="Arial" w:cs="Arial"/>
          <w:color w:val="000000"/>
        </w:rPr>
        <w:t>nweit einen Namen gemacht</w:t>
      </w:r>
      <w:r w:rsidR="00B5288A">
        <w:rPr>
          <w:rFonts w:ascii="Arial" w:hAnsi="Arial" w:cs="Arial"/>
          <w:color w:val="000000"/>
        </w:rPr>
        <w:t>.</w:t>
      </w:r>
    </w:p>
    <w:p w14:paraId="071339D1" w14:textId="77777777" w:rsidR="00DF29DB" w:rsidRPr="00D55335" w:rsidRDefault="00DF29DB" w:rsidP="00CD53FC">
      <w:pPr>
        <w:tabs>
          <w:tab w:val="left" w:pos="7655"/>
          <w:tab w:val="left" w:pos="7938"/>
        </w:tabs>
        <w:autoSpaceDE w:val="0"/>
        <w:autoSpaceDN w:val="0"/>
        <w:adjustRightInd w:val="0"/>
        <w:spacing w:line="360" w:lineRule="auto"/>
        <w:ind w:right="708"/>
        <w:jc w:val="both"/>
      </w:pPr>
    </w:p>
    <w:p w14:paraId="6796CAD6" w14:textId="113D64B3" w:rsidR="00DF29DB" w:rsidRDefault="00253B44" w:rsidP="00DF29DB">
      <w:pPr>
        <w:tabs>
          <w:tab w:val="left" w:pos="7655"/>
          <w:tab w:val="left" w:pos="7938"/>
        </w:tabs>
        <w:autoSpaceDE w:val="0"/>
        <w:autoSpaceDN w:val="0"/>
        <w:adjustRightInd w:val="0"/>
        <w:spacing w:line="360" w:lineRule="auto"/>
        <w:ind w:right="708"/>
        <w:jc w:val="both"/>
        <w:rPr>
          <w:rFonts w:ascii="Arial" w:hAnsi="Arial" w:cs="Arial"/>
          <w:b/>
          <w:color w:val="000000"/>
        </w:rPr>
      </w:pPr>
      <w:r>
        <w:rPr>
          <w:rFonts w:ascii="Arial" w:hAnsi="Arial" w:cs="Arial"/>
          <w:b/>
          <w:color w:val="000000"/>
        </w:rPr>
        <w:t>Wettbewerbsvorteil durch digitale Kompetenz</w:t>
      </w:r>
    </w:p>
    <w:p w14:paraId="1EF06303" w14:textId="3DED8ACA" w:rsidR="00DF29DB" w:rsidRDefault="00B42445" w:rsidP="00DF29DB">
      <w:pPr>
        <w:tabs>
          <w:tab w:val="left" w:pos="7655"/>
          <w:tab w:val="left" w:pos="7938"/>
        </w:tabs>
        <w:spacing w:line="360" w:lineRule="auto"/>
        <w:ind w:right="708"/>
        <w:jc w:val="both"/>
        <w:rPr>
          <w:rFonts w:ascii="Arial" w:hAnsi="Arial" w:cs="Arial"/>
        </w:rPr>
      </w:pPr>
      <w:r>
        <w:rPr>
          <w:rFonts w:ascii="Arial" w:hAnsi="Arial" w:cs="Arial"/>
          <w:color w:val="000000"/>
        </w:rPr>
        <w:t xml:space="preserve">Die Digitalisierung </w:t>
      </w:r>
      <w:r w:rsidR="00070581">
        <w:rPr>
          <w:rFonts w:ascii="Arial" w:hAnsi="Arial" w:cs="Arial"/>
          <w:color w:val="000000"/>
        </w:rPr>
        <w:t>ist</w:t>
      </w:r>
      <w:r>
        <w:rPr>
          <w:rFonts w:ascii="Arial" w:hAnsi="Arial" w:cs="Arial"/>
          <w:color w:val="000000"/>
        </w:rPr>
        <w:t xml:space="preserve"> inzwischen auch </w:t>
      </w:r>
      <w:r w:rsidR="00070581">
        <w:rPr>
          <w:rFonts w:ascii="Arial" w:hAnsi="Arial" w:cs="Arial"/>
          <w:color w:val="000000"/>
        </w:rPr>
        <w:t xml:space="preserve">Teil des </w:t>
      </w:r>
      <w:r>
        <w:rPr>
          <w:rFonts w:ascii="Arial" w:hAnsi="Arial" w:cs="Arial"/>
          <w:color w:val="000000"/>
        </w:rPr>
        <w:t>Alltag</w:t>
      </w:r>
      <w:r w:rsidR="00070581">
        <w:rPr>
          <w:rFonts w:ascii="Arial" w:hAnsi="Arial" w:cs="Arial"/>
          <w:color w:val="000000"/>
        </w:rPr>
        <w:t>s</w:t>
      </w:r>
      <w:r>
        <w:rPr>
          <w:rFonts w:ascii="Arial" w:hAnsi="Arial" w:cs="Arial"/>
          <w:color w:val="000000"/>
        </w:rPr>
        <w:t xml:space="preserve"> der Unternehmensgruppe un</w:t>
      </w:r>
      <w:r w:rsidR="00070581">
        <w:rPr>
          <w:rFonts w:ascii="Arial" w:hAnsi="Arial" w:cs="Arial"/>
          <w:color w:val="000000"/>
        </w:rPr>
        <w:t>d</w:t>
      </w:r>
      <w:r>
        <w:rPr>
          <w:rFonts w:ascii="Arial" w:hAnsi="Arial" w:cs="Arial"/>
          <w:color w:val="000000"/>
        </w:rPr>
        <w:t xml:space="preserve"> ihrer Mieter.</w:t>
      </w:r>
      <w:r w:rsidR="00DF29DB">
        <w:rPr>
          <w:rFonts w:ascii="Arial" w:hAnsi="Arial" w:cs="Arial"/>
          <w:color w:val="000000"/>
        </w:rPr>
        <w:t xml:space="preserve"> Der papierlose Mietinteressentenbogen ist </w:t>
      </w:r>
      <w:r>
        <w:rPr>
          <w:rFonts w:ascii="Arial" w:hAnsi="Arial" w:cs="Arial"/>
          <w:color w:val="000000"/>
        </w:rPr>
        <w:t xml:space="preserve">längst </w:t>
      </w:r>
      <w:r w:rsidR="00DF29DB">
        <w:rPr>
          <w:rFonts w:ascii="Arial" w:hAnsi="Arial" w:cs="Arial"/>
          <w:color w:val="000000"/>
        </w:rPr>
        <w:t>Standard, weitere Projekte sind in Arbeit. Die Mieter-App läuft in der Pilotphase so erfolgreich, dass ein Rollout von 600 auf 5.000 Wohneinheiten geplant</w:t>
      </w:r>
      <w:r w:rsidR="00DF29DB" w:rsidRPr="00CA21AB">
        <w:rPr>
          <w:rFonts w:ascii="Arial" w:hAnsi="Arial" w:cs="Arial"/>
          <w:color w:val="000000"/>
        </w:rPr>
        <w:t xml:space="preserve"> </w:t>
      </w:r>
      <w:r w:rsidR="00DF29DB">
        <w:rPr>
          <w:rFonts w:ascii="Arial" w:hAnsi="Arial" w:cs="Arial"/>
          <w:color w:val="000000"/>
        </w:rPr>
        <w:t xml:space="preserve">ist. </w:t>
      </w:r>
      <w:r w:rsidR="00DF29DB" w:rsidRPr="0041782A">
        <w:rPr>
          <w:rFonts w:ascii="Arial" w:hAnsi="Arial" w:cs="Arial"/>
          <w:bCs/>
        </w:rPr>
        <w:t>„Digitale Kompetenz wird mehr und mehr zum Wettbewerbsvorteil“, sagte Westphal. „Im Rahmen unserer Digitalisierungsstrategie</w:t>
      </w:r>
      <w:r w:rsidR="00DF29DB" w:rsidRPr="0041782A">
        <w:rPr>
          <w:rFonts w:ascii="Arial" w:hAnsi="Arial" w:cs="Arial"/>
        </w:rPr>
        <w:t xml:space="preserve"> möchten wir unser Angebot </w:t>
      </w:r>
      <w:r w:rsidR="00DF29DB">
        <w:rPr>
          <w:rFonts w:ascii="Arial" w:hAnsi="Arial" w:cs="Arial"/>
        </w:rPr>
        <w:t xml:space="preserve">daher </w:t>
      </w:r>
      <w:r w:rsidR="00DF29DB" w:rsidRPr="0041782A">
        <w:rPr>
          <w:rFonts w:ascii="Arial" w:hAnsi="Arial" w:cs="Arial"/>
        </w:rPr>
        <w:t>um entsprechende Lösungen erweitern.</w:t>
      </w:r>
      <w:r w:rsidR="00DF29DB">
        <w:rPr>
          <w:rFonts w:ascii="Arial" w:hAnsi="Arial" w:cs="Arial"/>
        </w:rPr>
        <w:t>“</w:t>
      </w:r>
      <w:r w:rsidR="00DF29DB" w:rsidRPr="0041782A">
        <w:rPr>
          <w:rFonts w:ascii="Arial" w:hAnsi="Arial" w:cs="Arial"/>
        </w:rPr>
        <w:t xml:space="preserve"> </w:t>
      </w:r>
      <w:r w:rsidR="00DF29DB">
        <w:rPr>
          <w:rFonts w:ascii="Arial" w:hAnsi="Arial" w:cs="Arial"/>
        </w:rPr>
        <w:t>Die Mieter-App</w:t>
      </w:r>
      <w:r w:rsidR="00F16E21">
        <w:rPr>
          <w:rFonts w:ascii="Arial" w:hAnsi="Arial" w:cs="Arial"/>
        </w:rPr>
        <w:t xml:space="preserve"> soll einerseits Nutzerportal für die Mietverwaltung sein, andererseits zugleich einen zusätzlichen Service für weitergehende Dienstleistungen rund um das Thema Wohnen anbieten.</w:t>
      </w:r>
      <w:r w:rsidR="00DF29DB">
        <w:rPr>
          <w:rFonts w:ascii="Arial" w:hAnsi="Arial" w:cs="Arial"/>
        </w:rPr>
        <w:t xml:space="preserve"> </w:t>
      </w:r>
      <w:r w:rsidR="00DF29DB">
        <w:rPr>
          <w:rFonts w:ascii="Arial" w:hAnsi="Arial" w:cs="Arial"/>
          <w:bCs/>
        </w:rPr>
        <w:t>Der</w:t>
      </w:r>
      <w:r w:rsidR="00DF29DB" w:rsidRPr="0041782A">
        <w:rPr>
          <w:rFonts w:ascii="Arial" w:hAnsi="Arial" w:cs="Arial"/>
          <w:bCs/>
        </w:rPr>
        <w:t xml:space="preserve"> Mieter </w:t>
      </w:r>
      <w:r w:rsidR="00DF29DB">
        <w:rPr>
          <w:rFonts w:ascii="Arial" w:hAnsi="Arial" w:cs="Arial"/>
          <w:bCs/>
        </w:rPr>
        <w:t xml:space="preserve">erhält </w:t>
      </w:r>
      <w:r w:rsidR="00DF29DB" w:rsidRPr="0041782A">
        <w:rPr>
          <w:rFonts w:ascii="Arial" w:hAnsi="Arial" w:cs="Arial"/>
          <w:bCs/>
        </w:rPr>
        <w:t xml:space="preserve">an der digitalen Pinnwand unter anderem Informationen über </w:t>
      </w:r>
      <w:r w:rsidR="00DF29DB">
        <w:rPr>
          <w:rFonts w:ascii="Arial" w:hAnsi="Arial" w:cs="Arial"/>
          <w:bCs/>
        </w:rPr>
        <w:t xml:space="preserve">sein Quartier und die Umgebung </w:t>
      </w:r>
      <w:r w:rsidR="00DF29DB" w:rsidRPr="0041782A">
        <w:rPr>
          <w:rFonts w:ascii="Arial" w:hAnsi="Arial" w:cs="Arial"/>
          <w:bCs/>
        </w:rPr>
        <w:t xml:space="preserve">und </w:t>
      </w:r>
      <w:r w:rsidR="00DF29DB">
        <w:rPr>
          <w:rFonts w:ascii="Arial" w:hAnsi="Arial" w:cs="Arial"/>
          <w:bCs/>
        </w:rPr>
        <w:t>kann</w:t>
      </w:r>
      <w:r w:rsidR="00DF29DB" w:rsidRPr="0041782A">
        <w:rPr>
          <w:rFonts w:ascii="Arial" w:hAnsi="Arial" w:cs="Arial"/>
          <w:bCs/>
        </w:rPr>
        <w:t xml:space="preserve"> Service</w:t>
      </w:r>
      <w:r w:rsidR="00DF29DB">
        <w:rPr>
          <w:rFonts w:ascii="Arial" w:hAnsi="Arial" w:cs="Arial"/>
          <w:bCs/>
        </w:rPr>
        <w:t xml:space="preserve">s der Nassauischen Heimstätte wie </w:t>
      </w:r>
      <w:r w:rsidR="00DF29DB" w:rsidRPr="0041782A">
        <w:rPr>
          <w:rFonts w:ascii="Arial" w:hAnsi="Arial" w:cs="Arial"/>
          <w:bCs/>
        </w:rPr>
        <w:t>den Flohmarkt, die Leihbörse oder den Reparaturservice</w:t>
      </w:r>
      <w:r w:rsidR="00DF29DB">
        <w:rPr>
          <w:rFonts w:ascii="Arial" w:hAnsi="Arial" w:cs="Arial"/>
          <w:bCs/>
        </w:rPr>
        <w:t xml:space="preserve"> in Anspruch nehmen</w:t>
      </w:r>
      <w:r w:rsidR="00DF29DB" w:rsidRPr="0041782A">
        <w:rPr>
          <w:rFonts w:ascii="Arial" w:hAnsi="Arial" w:cs="Arial"/>
          <w:bCs/>
        </w:rPr>
        <w:t>.</w:t>
      </w:r>
      <w:r w:rsidR="00DF29DB">
        <w:rPr>
          <w:rFonts w:ascii="Arial" w:hAnsi="Arial" w:cs="Arial"/>
          <w:bCs/>
        </w:rPr>
        <w:t xml:space="preserve"> A</w:t>
      </w:r>
      <w:r w:rsidR="00DF29DB">
        <w:rPr>
          <w:rFonts w:ascii="Arial" w:hAnsi="Arial" w:cs="Arial"/>
          <w:color w:val="000000"/>
        </w:rPr>
        <w:t xml:space="preserve">ußerdem </w:t>
      </w:r>
      <w:r w:rsidR="00F16E21">
        <w:rPr>
          <w:rFonts w:ascii="Arial" w:hAnsi="Arial" w:cs="Arial"/>
          <w:color w:val="000000"/>
        </w:rPr>
        <w:t>sollen zukünftig auch</w:t>
      </w:r>
      <w:r w:rsidR="00DF29DB">
        <w:rPr>
          <w:rFonts w:ascii="Arial" w:hAnsi="Arial" w:cs="Arial"/>
          <w:color w:val="000000"/>
        </w:rPr>
        <w:t xml:space="preserve"> Mietverträge, Betriebskostenabrechnungen oder Mietbescheinigungen verwaltet werden</w:t>
      </w:r>
      <w:r w:rsidR="00F16E21">
        <w:rPr>
          <w:rFonts w:ascii="Arial" w:hAnsi="Arial" w:cs="Arial"/>
          <w:color w:val="000000"/>
        </w:rPr>
        <w:t xml:space="preserve"> können</w:t>
      </w:r>
      <w:r w:rsidR="00DF29DB">
        <w:rPr>
          <w:rFonts w:ascii="Arial" w:hAnsi="Arial" w:cs="Arial"/>
          <w:color w:val="000000"/>
        </w:rPr>
        <w:t xml:space="preserve">. </w:t>
      </w:r>
      <w:r w:rsidR="00DF29DB" w:rsidRPr="0041782A">
        <w:rPr>
          <w:rFonts w:ascii="Arial" w:hAnsi="Arial" w:cs="Arial"/>
        </w:rPr>
        <w:t>Die Mieter</w:t>
      </w:r>
      <w:r w:rsidR="00DF29DB">
        <w:rPr>
          <w:rFonts w:ascii="Arial" w:hAnsi="Arial" w:cs="Arial"/>
        </w:rPr>
        <w:t>-</w:t>
      </w:r>
      <w:r w:rsidR="00DF29DB" w:rsidRPr="0041782A">
        <w:rPr>
          <w:rFonts w:ascii="Arial" w:hAnsi="Arial" w:cs="Arial"/>
        </w:rPr>
        <w:t xml:space="preserve">App ist </w:t>
      </w:r>
      <w:r w:rsidR="00F16E21">
        <w:rPr>
          <w:rFonts w:ascii="Arial" w:hAnsi="Arial" w:cs="Arial"/>
        </w:rPr>
        <w:t xml:space="preserve">eines unter vielen </w:t>
      </w:r>
      <w:r w:rsidR="00DF29DB" w:rsidRPr="0041782A">
        <w:rPr>
          <w:rFonts w:ascii="Arial" w:hAnsi="Arial" w:cs="Arial"/>
        </w:rPr>
        <w:t>digitale</w:t>
      </w:r>
      <w:r w:rsidR="00F16E21">
        <w:rPr>
          <w:rFonts w:ascii="Arial" w:hAnsi="Arial" w:cs="Arial"/>
        </w:rPr>
        <w:t>n</w:t>
      </w:r>
      <w:r w:rsidR="00DF29DB" w:rsidRPr="0041782A">
        <w:rPr>
          <w:rFonts w:ascii="Arial" w:hAnsi="Arial" w:cs="Arial"/>
        </w:rPr>
        <w:t xml:space="preserve"> Projekt</w:t>
      </w:r>
      <w:r w:rsidR="00F16E21">
        <w:rPr>
          <w:rFonts w:ascii="Arial" w:hAnsi="Arial" w:cs="Arial"/>
        </w:rPr>
        <w:t>en</w:t>
      </w:r>
      <w:r w:rsidR="00DF29DB" w:rsidRPr="0041782A">
        <w:rPr>
          <w:rFonts w:ascii="Arial" w:hAnsi="Arial" w:cs="Arial"/>
        </w:rPr>
        <w:t xml:space="preserve"> der Unternehmensgruppe. In einem Quartier in Darmstadt </w:t>
      </w:r>
      <w:r w:rsidR="00DF29DB">
        <w:rPr>
          <w:rFonts w:ascii="Arial" w:hAnsi="Arial" w:cs="Arial"/>
        </w:rPr>
        <w:t xml:space="preserve">wird </w:t>
      </w:r>
      <w:r w:rsidR="00F16E21">
        <w:rPr>
          <w:rFonts w:ascii="Arial" w:hAnsi="Arial" w:cs="Arial"/>
        </w:rPr>
        <w:t xml:space="preserve">beispielhaft </w:t>
      </w:r>
      <w:r w:rsidR="00DF29DB" w:rsidRPr="0041782A">
        <w:rPr>
          <w:rFonts w:ascii="Arial" w:hAnsi="Arial" w:cs="Arial"/>
        </w:rPr>
        <w:t xml:space="preserve">das </w:t>
      </w:r>
      <w:r w:rsidR="00F16E21">
        <w:rPr>
          <w:rFonts w:ascii="Arial" w:hAnsi="Arial" w:cs="Arial"/>
        </w:rPr>
        <w:t xml:space="preserve">transponder- und </w:t>
      </w:r>
      <w:proofErr w:type="spellStart"/>
      <w:r w:rsidR="00F16E21">
        <w:rPr>
          <w:rFonts w:ascii="Arial" w:hAnsi="Arial" w:cs="Arial"/>
        </w:rPr>
        <w:t>appbasierte</w:t>
      </w:r>
      <w:proofErr w:type="spellEnd"/>
      <w:r w:rsidR="00F16E21">
        <w:rPr>
          <w:rFonts w:ascii="Arial" w:hAnsi="Arial" w:cs="Arial"/>
        </w:rPr>
        <w:t xml:space="preserve"> </w:t>
      </w:r>
      <w:r w:rsidR="00DF29DB" w:rsidRPr="0041782A">
        <w:rPr>
          <w:rFonts w:ascii="Arial" w:hAnsi="Arial" w:cs="Arial"/>
        </w:rPr>
        <w:t xml:space="preserve">schlüssellose </w:t>
      </w:r>
      <w:r w:rsidR="00F16E21">
        <w:rPr>
          <w:rFonts w:ascii="Arial" w:hAnsi="Arial" w:cs="Arial"/>
        </w:rPr>
        <w:t>Hauszu</w:t>
      </w:r>
      <w:r w:rsidR="00F16E21">
        <w:rPr>
          <w:rFonts w:ascii="Arial" w:hAnsi="Arial" w:cs="Arial"/>
        </w:rPr>
        <w:lastRenderedPageBreak/>
        <w:t>g</w:t>
      </w:r>
      <w:r w:rsidR="00DF29DB" w:rsidRPr="0041782A">
        <w:rPr>
          <w:rFonts w:ascii="Arial" w:hAnsi="Arial" w:cs="Arial"/>
        </w:rPr>
        <w:t>angssystem KIWI</w:t>
      </w:r>
      <w:r w:rsidR="00DF29DB">
        <w:rPr>
          <w:rFonts w:ascii="Arial" w:hAnsi="Arial" w:cs="Arial"/>
        </w:rPr>
        <w:t xml:space="preserve"> getestet</w:t>
      </w:r>
      <w:r w:rsidR="00F16E21">
        <w:rPr>
          <w:rFonts w:ascii="Arial" w:hAnsi="Arial" w:cs="Arial"/>
        </w:rPr>
        <w:t>. Des Weiteren testet die Unternehmensgruppe die unabhängige Zahlungsinfrastruktur</w:t>
      </w:r>
      <w:r w:rsidR="00DF29DB">
        <w:rPr>
          <w:rFonts w:ascii="Arial" w:hAnsi="Arial" w:cs="Arial"/>
        </w:rPr>
        <w:t xml:space="preserve"> barzahlen.de</w:t>
      </w:r>
      <w:r w:rsidR="00F16E21">
        <w:rPr>
          <w:rFonts w:ascii="Arial" w:hAnsi="Arial" w:cs="Arial"/>
        </w:rPr>
        <w:t xml:space="preserve">, welche eine Bareinzahlung der Miete </w:t>
      </w:r>
      <w:r w:rsidR="00DF29DB">
        <w:rPr>
          <w:rFonts w:ascii="Arial" w:hAnsi="Arial" w:cs="Arial"/>
        </w:rPr>
        <w:t>ganz bequem an der Supermarktkasse</w:t>
      </w:r>
      <w:r w:rsidR="00F16E21">
        <w:rPr>
          <w:rFonts w:ascii="Arial" w:hAnsi="Arial" w:cs="Arial"/>
        </w:rPr>
        <w:t xml:space="preserve"> bietet, mit großem Erfolg</w:t>
      </w:r>
      <w:r w:rsidR="00DF29DB" w:rsidRPr="0041782A">
        <w:rPr>
          <w:rFonts w:ascii="Arial" w:hAnsi="Arial" w:cs="Arial"/>
        </w:rPr>
        <w:t>.</w:t>
      </w:r>
    </w:p>
    <w:p w14:paraId="099AEF92" w14:textId="77777777" w:rsidR="00DF29DB" w:rsidRDefault="00DF29DB" w:rsidP="00CD53FC">
      <w:pPr>
        <w:tabs>
          <w:tab w:val="left" w:pos="7655"/>
          <w:tab w:val="left" w:pos="7938"/>
        </w:tabs>
        <w:autoSpaceDE w:val="0"/>
        <w:autoSpaceDN w:val="0"/>
        <w:adjustRightInd w:val="0"/>
        <w:spacing w:line="360" w:lineRule="auto"/>
        <w:ind w:right="708"/>
        <w:jc w:val="both"/>
        <w:rPr>
          <w:rFonts w:ascii="Arial" w:hAnsi="Arial" w:cs="Arial"/>
          <w:color w:val="000000"/>
        </w:rPr>
      </w:pPr>
    </w:p>
    <w:p w14:paraId="0A44B2A1" w14:textId="7B4CDA20" w:rsidR="006A4707" w:rsidRPr="006A4707" w:rsidRDefault="006A4707" w:rsidP="00CD53FC">
      <w:pPr>
        <w:tabs>
          <w:tab w:val="left" w:pos="7655"/>
          <w:tab w:val="left" w:pos="7938"/>
        </w:tabs>
        <w:spacing w:line="360" w:lineRule="auto"/>
        <w:ind w:right="708"/>
        <w:jc w:val="both"/>
        <w:rPr>
          <w:rFonts w:ascii="Arial" w:hAnsi="Arial" w:cs="Arial"/>
          <w:b/>
        </w:rPr>
      </w:pPr>
      <w:r w:rsidRPr="006A4707">
        <w:rPr>
          <w:rFonts w:ascii="Arial" w:hAnsi="Arial" w:cs="Arial"/>
          <w:b/>
        </w:rPr>
        <w:t>Stadtentwicklung</w:t>
      </w:r>
      <w:r w:rsidR="00253B44">
        <w:rPr>
          <w:rFonts w:ascii="Arial" w:hAnsi="Arial" w:cs="Arial"/>
          <w:b/>
        </w:rPr>
        <w:t>: Über 50 Aufträge aus drei Bundesländern</w:t>
      </w:r>
    </w:p>
    <w:p w14:paraId="5F5D40E4" w14:textId="7C7BD848" w:rsidR="006A4707" w:rsidRDefault="006A4707" w:rsidP="00CD53FC">
      <w:pPr>
        <w:tabs>
          <w:tab w:val="left" w:pos="7655"/>
          <w:tab w:val="left" w:pos="7938"/>
        </w:tabs>
        <w:spacing w:line="360" w:lineRule="auto"/>
        <w:ind w:right="708"/>
        <w:jc w:val="both"/>
        <w:rPr>
          <w:rFonts w:ascii="Arial" w:hAnsi="Arial" w:cs="Arial"/>
        </w:rPr>
      </w:pPr>
      <w:r>
        <w:rPr>
          <w:rFonts w:ascii="Arial" w:hAnsi="Arial" w:cs="Arial"/>
        </w:rPr>
        <w:t>Die Stadtentwicklungssparte der Unternehmensgrupp</w:t>
      </w:r>
      <w:r w:rsidR="00DD1FFE">
        <w:rPr>
          <w:rFonts w:ascii="Arial" w:hAnsi="Arial" w:cs="Arial"/>
        </w:rPr>
        <w:t xml:space="preserve">e hat 2018 mehr als 50 Aufträge erhalten, die meisten aus Hessen, einige aber auch </w:t>
      </w:r>
      <w:r>
        <w:rPr>
          <w:rFonts w:ascii="Arial" w:hAnsi="Arial" w:cs="Arial"/>
        </w:rPr>
        <w:t xml:space="preserve">von Kommunen in Thüringen und Baden-Württemberg. </w:t>
      </w:r>
      <w:r w:rsidR="007A38E3">
        <w:rPr>
          <w:rFonts w:ascii="Arial" w:hAnsi="Arial" w:cs="Arial"/>
        </w:rPr>
        <w:t xml:space="preserve">Im Bereich der Städtebauförderung wurden für 17 Kommunen Stadtentwicklungskonzepte erarbeitet und Investitionen von 305 Millionen Euro zur Förderung angemeldet. </w:t>
      </w:r>
      <w:r w:rsidR="00A1661E">
        <w:rPr>
          <w:rFonts w:ascii="Arial" w:hAnsi="Arial" w:cs="Arial"/>
        </w:rPr>
        <w:t xml:space="preserve">„Das ist Wirtschaftsförderung pur“, hob Fontaine-Kretschmer hervor. „Immerhin löst ein Euro Städtebauförderung sieben Euro private Investitionen aus.“ </w:t>
      </w:r>
      <w:r w:rsidR="007A38E3">
        <w:rPr>
          <w:rFonts w:ascii="Arial" w:hAnsi="Arial" w:cs="Arial"/>
        </w:rPr>
        <w:t xml:space="preserve">Thematisch ging es vor allem um die Verbesserung der Verkehrsverhältnisse sowie des Wohnumfelds und der Infrastruktur, aber auch um Neubauten, Modernisierungen oder die Instandsetzung von kommunalen Gebäuden wie Kindergärten oder Bildungszentren. Zu den großen neuen Projekten zählen unter anderem die Baulandentwicklung für die Eselswiese in Rüsselsheim, aber auch das Management für die Entwicklung der Frankfurter Stadtteile </w:t>
      </w:r>
      <w:proofErr w:type="spellStart"/>
      <w:r w:rsidR="007A38E3">
        <w:rPr>
          <w:rFonts w:ascii="Arial" w:hAnsi="Arial" w:cs="Arial"/>
        </w:rPr>
        <w:t>Nied</w:t>
      </w:r>
      <w:proofErr w:type="spellEnd"/>
      <w:r w:rsidR="007A38E3">
        <w:rPr>
          <w:rFonts w:ascii="Arial" w:hAnsi="Arial" w:cs="Arial"/>
        </w:rPr>
        <w:t xml:space="preserve"> und Höchst, die Moderation des Planungsprozesses im Heidelberger Patrick-Henry-</w:t>
      </w:r>
      <w:proofErr w:type="spellStart"/>
      <w:r w:rsidR="007A38E3">
        <w:rPr>
          <w:rFonts w:ascii="Arial" w:hAnsi="Arial" w:cs="Arial"/>
        </w:rPr>
        <w:t>Village</w:t>
      </w:r>
      <w:proofErr w:type="spellEnd"/>
      <w:r w:rsidR="007A38E3">
        <w:rPr>
          <w:rFonts w:ascii="Arial" w:hAnsi="Arial" w:cs="Arial"/>
        </w:rPr>
        <w:t xml:space="preserve"> oder das Stadtumbaumanagement in Kassel-Bettenhausen.</w:t>
      </w:r>
    </w:p>
    <w:p w14:paraId="01E4F619" w14:textId="77777777" w:rsidR="003313BB" w:rsidRDefault="003313BB" w:rsidP="00CD53FC">
      <w:pPr>
        <w:tabs>
          <w:tab w:val="left" w:pos="7655"/>
          <w:tab w:val="left" w:pos="7938"/>
        </w:tabs>
        <w:spacing w:line="360" w:lineRule="auto"/>
        <w:ind w:right="708"/>
        <w:jc w:val="both"/>
        <w:rPr>
          <w:rFonts w:ascii="Arial" w:hAnsi="Arial" w:cs="Arial"/>
        </w:rPr>
      </w:pPr>
    </w:p>
    <w:p w14:paraId="47C1D115" w14:textId="2D98DC64" w:rsidR="003313BB" w:rsidRPr="003313BB" w:rsidRDefault="003313BB" w:rsidP="00CD53FC">
      <w:pPr>
        <w:tabs>
          <w:tab w:val="left" w:pos="7655"/>
          <w:tab w:val="left" w:pos="7938"/>
        </w:tabs>
        <w:spacing w:line="360" w:lineRule="auto"/>
        <w:ind w:right="708"/>
        <w:jc w:val="both"/>
        <w:rPr>
          <w:rFonts w:ascii="Arial" w:hAnsi="Arial" w:cs="Arial"/>
          <w:b/>
        </w:rPr>
      </w:pPr>
      <w:r w:rsidRPr="003313BB">
        <w:rPr>
          <w:rFonts w:ascii="Arial" w:hAnsi="Arial" w:cs="Arial"/>
          <w:b/>
        </w:rPr>
        <w:t>Bildunterschrift:</w:t>
      </w:r>
    </w:p>
    <w:p w14:paraId="717EEEB7" w14:textId="5EB2DC54" w:rsidR="003313BB" w:rsidRDefault="003313BB" w:rsidP="00CD53FC">
      <w:pPr>
        <w:tabs>
          <w:tab w:val="left" w:pos="7655"/>
          <w:tab w:val="left" w:pos="7938"/>
        </w:tabs>
        <w:spacing w:line="360" w:lineRule="auto"/>
        <w:ind w:right="708"/>
        <w:jc w:val="both"/>
        <w:rPr>
          <w:rFonts w:ascii="Arial" w:hAnsi="Arial" w:cs="Arial"/>
        </w:rPr>
      </w:pPr>
      <w:r w:rsidRPr="003313BB">
        <w:rPr>
          <w:rFonts w:ascii="Arial" w:hAnsi="Arial" w:cs="Arial"/>
          <w:b/>
        </w:rPr>
        <w:t>Zogen Bilanz:</w:t>
      </w:r>
      <w:r w:rsidRPr="003313BB">
        <w:rPr>
          <w:rFonts w:ascii="Arial" w:hAnsi="Arial" w:cs="Arial"/>
        </w:rPr>
        <w:t xml:space="preserve"> (v. li.) Monika Fontaine</w:t>
      </w:r>
      <w:bookmarkStart w:id="0" w:name="_GoBack"/>
      <w:bookmarkEnd w:id="0"/>
      <w:r w:rsidRPr="003313BB">
        <w:rPr>
          <w:rFonts w:ascii="Arial" w:hAnsi="Arial" w:cs="Arial"/>
        </w:rPr>
        <w:t>-Kretschmer, Dr. Thomas Hain, Tarek Al-</w:t>
      </w:r>
      <w:proofErr w:type="spellStart"/>
      <w:r w:rsidRPr="003313BB">
        <w:rPr>
          <w:rFonts w:ascii="Arial" w:hAnsi="Arial" w:cs="Arial"/>
        </w:rPr>
        <w:t>Wazir</w:t>
      </w:r>
      <w:proofErr w:type="spellEnd"/>
      <w:r w:rsidRPr="003313BB">
        <w:rPr>
          <w:rFonts w:ascii="Arial" w:hAnsi="Arial" w:cs="Arial"/>
        </w:rPr>
        <w:t>, Dr. Constantin Westphal mit NHW-Pressesprecher Jens Duffner. Foto: UGNHWS</w:t>
      </w:r>
    </w:p>
    <w:p w14:paraId="08856ED5" w14:textId="77777777" w:rsidR="006A4707" w:rsidRDefault="006A4707" w:rsidP="00CD53FC">
      <w:pPr>
        <w:tabs>
          <w:tab w:val="left" w:pos="7655"/>
          <w:tab w:val="left" w:pos="7938"/>
        </w:tabs>
        <w:spacing w:line="360" w:lineRule="auto"/>
        <w:ind w:right="708"/>
        <w:jc w:val="both"/>
        <w:rPr>
          <w:rFonts w:ascii="Arial" w:hAnsi="Arial" w:cs="Arial"/>
        </w:rPr>
      </w:pPr>
    </w:p>
    <w:p w14:paraId="0EBB79E1" w14:textId="77777777" w:rsidR="003313BB" w:rsidRDefault="003313BB" w:rsidP="00CD53FC">
      <w:pPr>
        <w:pStyle w:val="bodytext"/>
        <w:tabs>
          <w:tab w:val="left" w:pos="7560"/>
          <w:tab w:val="left" w:pos="7655"/>
          <w:tab w:val="left" w:pos="7938"/>
        </w:tabs>
        <w:spacing w:after="0" w:line="240" w:lineRule="auto"/>
        <w:ind w:right="708"/>
        <w:jc w:val="both"/>
        <w:outlineLvl w:val="0"/>
        <w:rPr>
          <w:rFonts w:ascii="Arial" w:hAnsi="Arial" w:cs="Arial"/>
          <w:b/>
          <w:sz w:val="23"/>
          <w:szCs w:val="23"/>
          <w:u w:val="single"/>
        </w:rPr>
      </w:pPr>
    </w:p>
    <w:p w14:paraId="493F6DC7" w14:textId="77777777" w:rsidR="003313BB" w:rsidRDefault="003313BB" w:rsidP="00CD53FC">
      <w:pPr>
        <w:pStyle w:val="bodytext"/>
        <w:tabs>
          <w:tab w:val="left" w:pos="7560"/>
          <w:tab w:val="left" w:pos="7655"/>
          <w:tab w:val="left" w:pos="7938"/>
        </w:tabs>
        <w:spacing w:after="0" w:line="240" w:lineRule="auto"/>
        <w:ind w:right="708"/>
        <w:jc w:val="both"/>
        <w:outlineLvl w:val="0"/>
        <w:rPr>
          <w:rFonts w:ascii="Arial" w:hAnsi="Arial" w:cs="Arial"/>
          <w:b/>
          <w:sz w:val="23"/>
          <w:szCs w:val="23"/>
          <w:u w:val="single"/>
        </w:rPr>
      </w:pPr>
    </w:p>
    <w:p w14:paraId="2163383F" w14:textId="77777777" w:rsidR="003313BB" w:rsidRDefault="003313BB" w:rsidP="00CD53FC">
      <w:pPr>
        <w:pStyle w:val="bodytext"/>
        <w:tabs>
          <w:tab w:val="left" w:pos="7560"/>
          <w:tab w:val="left" w:pos="7655"/>
          <w:tab w:val="left" w:pos="7938"/>
        </w:tabs>
        <w:spacing w:after="0" w:line="240" w:lineRule="auto"/>
        <w:ind w:right="708"/>
        <w:jc w:val="both"/>
        <w:outlineLvl w:val="0"/>
        <w:rPr>
          <w:rFonts w:ascii="Arial" w:hAnsi="Arial" w:cs="Arial"/>
          <w:b/>
          <w:sz w:val="23"/>
          <w:szCs w:val="23"/>
          <w:u w:val="single"/>
        </w:rPr>
      </w:pPr>
    </w:p>
    <w:p w14:paraId="0BC77A50" w14:textId="36FF244F" w:rsidR="00DF1918" w:rsidRDefault="00DF1918" w:rsidP="00CD53FC">
      <w:pPr>
        <w:pStyle w:val="bodytext"/>
        <w:tabs>
          <w:tab w:val="left" w:pos="7560"/>
          <w:tab w:val="left" w:pos="7655"/>
          <w:tab w:val="left" w:pos="7938"/>
        </w:tabs>
        <w:spacing w:after="0" w:line="240" w:lineRule="auto"/>
        <w:ind w:right="708"/>
        <w:jc w:val="both"/>
        <w:outlineLvl w:val="0"/>
        <w:rPr>
          <w:rFonts w:ascii="Arial" w:hAnsi="Arial" w:cs="Arial"/>
          <w:b/>
          <w:sz w:val="23"/>
          <w:szCs w:val="23"/>
          <w:u w:val="single"/>
        </w:rPr>
      </w:pPr>
      <w:r w:rsidRPr="00E708D2">
        <w:rPr>
          <w:rFonts w:ascii="Arial" w:hAnsi="Arial" w:cs="Arial"/>
          <w:b/>
          <w:sz w:val="23"/>
          <w:szCs w:val="23"/>
          <w:u w:val="single"/>
        </w:rPr>
        <w:lastRenderedPageBreak/>
        <w:t>Unternehme</w:t>
      </w:r>
      <w:r w:rsidR="00150C59">
        <w:rPr>
          <w:rFonts w:ascii="Arial" w:hAnsi="Arial" w:cs="Arial"/>
          <w:b/>
          <w:sz w:val="23"/>
          <w:szCs w:val="23"/>
          <w:u w:val="single"/>
        </w:rPr>
        <w:t xml:space="preserve">nsgruppe Nassauische Heimstätte | </w:t>
      </w:r>
      <w:r w:rsidRPr="00E708D2">
        <w:rPr>
          <w:rFonts w:ascii="Arial" w:hAnsi="Arial" w:cs="Arial"/>
          <w:b/>
          <w:sz w:val="23"/>
          <w:szCs w:val="23"/>
          <w:u w:val="single"/>
        </w:rPr>
        <w:t>Wohnstadt</w:t>
      </w:r>
    </w:p>
    <w:p w14:paraId="482ECF09" w14:textId="77777777" w:rsidR="004F4F70" w:rsidRPr="00E708D2" w:rsidRDefault="004F4F70" w:rsidP="00CD53FC">
      <w:pPr>
        <w:pStyle w:val="bodytext"/>
        <w:tabs>
          <w:tab w:val="left" w:pos="7560"/>
          <w:tab w:val="left" w:pos="7655"/>
          <w:tab w:val="left" w:pos="7938"/>
        </w:tabs>
        <w:spacing w:after="0" w:line="240" w:lineRule="auto"/>
        <w:ind w:right="708"/>
        <w:jc w:val="both"/>
        <w:outlineLvl w:val="0"/>
        <w:rPr>
          <w:rFonts w:ascii="Arial" w:hAnsi="Arial" w:cs="Arial"/>
          <w:sz w:val="22"/>
          <w:szCs w:val="22"/>
          <w:u w:val="single"/>
        </w:rPr>
      </w:pPr>
    </w:p>
    <w:p w14:paraId="3AF4AB9F" w14:textId="0285D1D0" w:rsidR="00396C3A" w:rsidRPr="006F25CE" w:rsidRDefault="00DF1918" w:rsidP="00CD53FC">
      <w:pPr>
        <w:tabs>
          <w:tab w:val="left" w:pos="7655"/>
          <w:tab w:val="left" w:pos="7938"/>
        </w:tabs>
        <w:ind w:right="708"/>
        <w:jc w:val="both"/>
      </w:pPr>
      <w:r>
        <w:rPr>
          <w:rFonts w:ascii="Arial" w:hAnsi="Arial" w:cs="Arial"/>
        </w:rPr>
        <w:t>Die Unternehme</w:t>
      </w:r>
      <w:r w:rsidR="00150C59">
        <w:rPr>
          <w:rFonts w:ascii="Arial" w:hAnsi="Arial" w:cs="Arial"/>
        </w:rPr>
        <w:t xml:space="preserve">nsgruppe Nassauische Heimstätte | </w:t>
      </w:r>
      <w:r>
        <w:rPr>
          <w:rFonts w:ascii="Arial" w:hAnsi="Arial" w:cs="Arial"/>
        </w:rPr>
        <w:t xml:space="preserve">Wohnstadt mit Sitz in Frankfurt am Main und Kassel bietet seit 95 Jahren umfassende Dienstleistungen in den Bereichen Wohnen, Bauen und Entwickeln. Sie beschäftigt rund </w:t>
      </w:r>
      <w:r w:rsidRPr="00932806">
        <w:rPr>
          <w:rFonts w:ascii="Arial" w:hAnsi="Arial" w:cs="Arial"/>
          <w:b/>
        </w:rPr>
        <w:t>730 Mitarbeiter</w:t>
      </w:r>
      <w:r>
        <w:rPr>
          <w:rFonts w:ascii="Arial" w:hAnsi="Arial" w:cs="Arial"/>
        </w:rPr>
        <w:t xml:space="preserve">. Die Mieter der Unternehmensgruppe Nassauische Heimstätte/Wohnstadt kommen aus über </w:t>
      </w:r>
      <w:r w:rsidRPr="00F7013D">
        <w:rPr>
          <w:rFonts w:ascii="Arial" w:hAnsi="Arial" w:cs="Arial"/>
        </w:rPr>
        <w:t>100 Nationen</w:t>
      </w:r>
      <w:r>
        <w:rPr>
          <w:rFonts w:ascii="Arial" w:hAnsi="Arial" w:cs="Arial"/>
        </w:rPr>
        <w:t xml:space="preserve"> und verdienen </w:t>
      </w:r>
      <w:r w:rsidR="0076284C">
        <w:rPr>
          <w:rFonts w:ascii="Arial" w:hAnsi="Arial" w:cs="Arial"/>
        </w:rPr>
        <w:t xml:space="preserve">im Schnitt </w:t>
      </w:r>
      <w:r>
        <w:rPr>
          <w:rFonts w:ascii="Arial" w:hAnsi="Arial" w:cs="Arial"/>
        </w:rPr>
        <w:t xml:space="preserve">rund </w:t>
      </w:r>
      <w:r w:rsidRPr="00F7013D">
        <w:rPr>
          <w:rFonts w:ascii="Arial" w:hAnsi="Arial" w:cs="Arial"/>
          <w:b/>
        </w:rPr>
        <w:t>1.790 Euro netto</w:t>
      </w:r>
      <w:r>
        <w:rPr>
          <w:rFonts w:ascii="Arial" w:hAnsi="Arial" w:cs="Arial"/>
        </w:rPr>
        <w:t xml:space="preserve"> im Monat. Etwas über ein Viertel der Mieter sind </w:t>
      </w:r>
      <w:r w:rsidRPr="00F7013D">
        <w:rPr>
          <w:rFonts w:ascii="Arial" w:hAnsi="Arial" w:cs="Arial"/>
          <w:b/>
        </w:rPr>
        <w:t>älter als 65 Jahre</w:t>
      </w:r>
      <w:r>
        <w:rPr>
          <w:rFonts w:ascii="Arial" w:hAnsi="Arial" w:cs="Arial"/>
        </w:rPr>
        <w:t>, der</w:t>
      </w:r>
      <w:r w:rsidRPr="00F7013D">
        <w:rPr>
          <w:rFonts w:ascii="Arial" w:hAnsi="Arial" w:cs="Arial"/>
        </w:rPr>
        <w:t xml:space="preserve"> </w:t>
      </w:r>
      <w:r w:rsidRPr="00F7013D">
        <w:rPr>
          <w:rFonts w:ascii="Arial" w:hAnsi="Arial" w:cs="Arial"/>
          <w:b/>
        </w:rPr>
        <w:t>Durchschnittsmieter ist 53 Jahre alt</w:t>
      </w:r>
      <w:r w:rsidRPr="00F7013D">
        <w:rPr>
          <w:rFonts w:ascii="Arial" w:hAnsi="Arial" w:cs="Arial"/>
        </w:rPr>
        <w:t>,</w:t>
      </w:r>
      <w:r>
        <w:rPr>
          <w:rFonts w:ascii="Arial" w:hAnsi="Arial" w:cs="Arial"/>
        </w:rPr>
        <w:t xml:space="preserve"> in einem Drittel der Haushalte leben Kinder. Die </w:t>
      </w:r>
      <w:r w:rsidRPr="00622050">
        <w:rPr>
          <w:rFonts w:ascii="Arial" w:hAnsi="Arial" w:cs="Arial"/>
          <w:b/>
        </w:rPr>
        <w:t>durchschnittliche Kaltmiete liegt bei 5,85 Euro pro m</w:t>
      </w:r>
      <w:r w:rsidRPr="00622050">
        <w:rPr>
          <w:rFonts w:ascii="Arial" w:hAnsi="Arial" w:cs="Arial"/>
          <w:b/>
          <w:vertAlign w:val="superscript"/>
        </w:rPr>
        <w:t>2</w:t>
      </w:r>
      <w:r w:rsidRPr="00622050">
        <w:rPr>
          <w:rFonts w:ascii="Arial" w:hAnsi="Arial" w:cs="Arial"/>
        </w:rPr>
        <w:t>.</w:t>
      </w:r>
      <w:r>
        <w:rPr>
          <w:rFonts w:ascii="Arial" w:hAnsi="Arial" w:cs="Arial"/>
        </w:rPr>
        <w:t xml:space="preserve"> 77</w:t>
      </w:r>
      <w:r w:rsidRPr="00355CFF">
        <w:rPr>
          <w:rFonts w:ascii="Arial" w:hAnsi="Arial" w:cs="Arial"/>
        </w:rPr>
        <w:t xml:space="preserve"> Prozent</w:t>
      </w:r>
      <w:r>
        <w:rPr>
          <w:rFonts w:ascii="Arial" w:hAnsi="Arial" w:cs="Arial"/>
        </w:rPr>
        <w:t xml:space="preserve"> der </w:t>
      </w:r>
      <w:r w:rsidRPr="00355CFF">
        <w:rPr>
          <w:rFonts w:ascii="Arial" w:hAnsi="Arial" w:cs="Arial"/>
        </w:rPr>
        <w:t>Wohnungen</w:t>
      </w:r>
      <w:r>
        <w:rPr>
          <w:rFonts w:ascii="Arial" w:hAnsi="Arial" w:cs="Arial"/>
        </w:rPr>
        <w:t xml:space="preserve"> werden für eine</w:t>
      </w:r>
      <w:r w:rsidRPr="00622050">
        <w:rPr>
          <w:rFonts w:ascii="Arial" w:hAnsi="Arial" w:cs="Arial"/>
        </w:rPr>
        <w:t xml:space="preserve"> </w:t>
      </w:r>
      <w:r w:rsidRPr="00622050">
        <w:rPr>
          <w:rFonts w:ascii="Arial" w:hAnsi="Arial" w:cs="Arial"/>
          <w:b/>
        </w:rPr>
        <w:t>Kaltmiete vom weniger als sieben Euro pro Quadratmeter</w:t>
      </w:r>
      <w:r>
        <w:rPr>
          <w:rFonts w:ascii="Arial" w:hAnsi="Arial" w:cs="Arial"/>
        </w:rPr>
        <w:t xml:space="preserve"> vermietet. Die Fluktuationsrate liegt bei </w:t>
      </w:r>
      <w:r w:rsidRPr="00622050">
        <w:rPr>
          <w:rFonts w:ascii="Arial" w:hAnsi="Arial" w:cs="Arial"/>
          <w:b/>
        </w:rPr>
        <w:t>5,3 Prozent</w:t>
      </w:r>
      <w:r>
        <w:rPr>
          <w:rFonts w:ascii="Arial" w:hAnsi="Arial" w:cs="Arial"/>
        </w:rPr>
        <w:t>. Die durchschnittliche Mietvertragsdauer beträgt</w:t>
      </w:r>
      <w:r w:rsidRPr="00D55A54">
        <w:rPr>
          <w:rFonts w:ascii="Arial" w:hAnsi="Arial" w:cs="Arial"/>
          <w:color w:val="FF0000"/>
        </w:rPr>
        <w:t xml:space="preserve"> </w:t>
      </w:r>
      <w:r w:rsidRPr="00622050">
        <w:rPr>
          <w:rFonts w:ascii="Arial" w:hAnsi="Arial" w:cs="Arial"/>
          <w:b/>
        </w:rPr>
        <w:t>11,8 Jahre</w:t>
      </w:r>
      <w:r>
        <w:rPr>
          <w:rFonts w:ascii="Arial" w:hAnsi="Arial" w:cs="Arial"/>
        </w:rPr>
        <w:t xml:space="preserve"> in Nordhessen und </w:t>
      </w:r>
      <w:r w:rsidRPr="00622050">
        <w:rPr>
          <w:rFonts w:ascii="Arial" w:hAnsi="Arial" w:cs="Arial"/>
          <w:b/>
        </w:rPr>
        <w:t>14,4</w:t>
      </w:r>
      <w:r>
        <w:rPr>
          <w:rFonts w:ascii="Arial" w:hAnsi="Arial" w:cs="Arial"/>
        </w:rPr>
        <w:t xml:space="preserve"> </w:t>
      </w:r>
      <w:r w:rsidRPr="00622050">
        <w:rPr>
          <w:rFonts w:ascii="Arial" w:hAnsi="Arial" w:cs="Arial"/>
          <w:b/>
        </w:rPr>
        <w:t>Jahre</w:t>
      </w:r>
      <w:r>
        <w:rPr>
          <w:rFonts w:ascii="Arial" w:hAnsi="Arial" w:cs="Arial"/>
        </w:rPr>
        <w:t xml:space="preserve"> in Südhessen, gesamt bei </w:t>
      </w:r>
      <w:r w:rsidRPr="00CE1AE2">
        <w:rPr>
          <w:rFonts w:ascii="Arial" w:hAnsi="Arial" w:cs="Arial"/>
          <w:b/>
        </w:rPr>
        <w:t>13,1 Jahren</w:t>
      </w:r>
      <w:r>
        <w:rPr>
          <w:rFonts w:ascii="Arial" w:hAnsi="Arial" w:cs="Arial"/>
        </w:rPr>
        <w:t xml:space="preserve">. </w:t>
      </w:r>
      <w:r w:rsidRPr="006126E0">
        <w:rPr>
          <w:rFonts w:ascii="Arial" w:hAnsi="Arial" w:cs="Arial"/>
          <w:b/>
        </w:rPr>
        <w:t>16.813 Wohnungen (29 %)</w:t>
      </w:r>
      <w:r w:rsidRPr="006126E0">
        <w:rPr>
          <w:rFonts w:ascii="Arial" w:hAnsi="Arial" w:cs="Arial"/>
        </w:rPr>
        <w:t xml:space="preserve"> </w:t>
      </w:r>
      <w:r>
        <w:rPr>
          <w:rFonts w:ascii="Arial" w:hAnsi="Arial" w:cs="Arial"/>
        </w:rPr>
        <w:t xml:space="preserve">sind mietpreis- und belegungsgebunden, </w:t>
      </w:r>
      <w:r w:rsidRPr="006126E0">
        <w:rPr>
          <w:rFonts w:ascii="Arial" w:hAnsi="Arial" w:cs="Arial"/>
          <w:b/>
        </w:rPr>
        <w:t>19.728 Wohnungen (34 %)</w:t>
      </w:r>
      <w:r w:rsidRPr="006126E0">
        <w:rPr>
          <w:rFonts w:ascii="Arial" w:hAnsi="Arial" w:cs="Arial"/>
        </w:rPr>
        <w:t xml:space="preserve"> </w:t>
      </w:r>
      <w:r>
        <w:rPr>
          <w:rFonts w:ascii="Arial" w:hAnsi="Arial" w:cs="Arial"/>
        </w:rPr>
        <w:t xml:space="preserve">sind belegungsgebunden. Die </w:t>
      </w:r>
      <w:r w:rsidRPr="00D852F0">
        <w:rPr>
          <w:rFonts w:ascii="Arial" w:hAnsi="Arial" w:cs="Arial"/>
          <w:b/>
        </w:rPr>
        <w:t>5</w:t>
      </w:r>
      <w:r w:rsidR="00D852F0" w:rsidRPr="00D852F0">
        <w:rPr>
          <w:rFonts w:ascii="Arial" w:hAnsi="Arial" w:cs="Arial"/>
          <w:b/>
        </w:rPr>
        <w:t>8</w:t>
      </w:r>
      <w:r w:rsidRPr="00D852F0">
        <w:rPr>
          <w:rFonts w:ascii="Arial" w:hAnsi="Arial" w:cs="Arial"/>
          <w:b/>
        </w:rPr>
        <w:t>.</w:t>
      </w:r>
      <w:r w:rsidR="00D852F0" w:rsidRPr="00D852F0">
        <w:rPr>
          <w:rFonts w:ascii="Arial" w:hAnsi="Arial" w:cs="Arial"/>
          <w:b/>
        </w:rPr>
        <w:t>019</w:t>
      </w:r>
      <w:r w:rsidRPr="00D852F0">
        <w:rPr>
          <w:rFonts w:ascii="Arial" w:hAnsi="Arial" w:cs="Arial"/>
          <w:b/>
        </w:rPr>
        <w:t xml:space="preserve"> Bestandswohnungen</w:t>
      </w:r>
      <w:r>
        <w:rPr>
          <w:rFonts w:ascii="Arial" w:hAnsi="Arial" w:cs="Arial"/>
        </w:rPr>
        <w:t xml:space="preserve"> verteilen sich auf </w:t>
      </w:r>
      <w:r w:rsidRPr="00F7013D">
        <w:rPr>
          <w:rFonts w:ascii="Arial" w:hAnsi="Arial" w:cs="Arial"/>
          <w:b/>
        </w:rPr>
        <w:t>129 Standorte</w:t>
      </w:r>
      <w:proofErr w:type="gramStart"/>
      <w:r w:rsidR="0076284C">
        <w:rPr>
          <w:rFonts w:ascii="Arial" w:hAnsi="Arial" w:cs="Arial"/>
          <w:b/>
        </w:rPr>
        <w:t>.</w:t>
      </w:r>
      <w:r w:rsidRPr="00F7013D">
        <w:rPr>
          <w:rFonts w:ascii="Arial" w:hAnsi="Arial" w:cs="Arial"/>
          <w:vertAlign w:val="subscript"/>
        </w:rPr>
        <w:t>.</w:t>
      </w:r>
      <w:proofErr w:type="gramEnd"/>
      <w:r w:rsidRPr="00F7013D">
        <w:rPr>
          <w:rFonts w:ascii="Arial" w:hAnsi="Arial" w:cs="Arial"/>
          <w:vertAlign w:val="subscript"/>
        </w:rPr>
        <w:t xml:space="preserve"> </w:t>
      </w:r>
      <w:r w:rsidRPr="00622050">
        <w:rPr>
          <w:rFonts w:ascii="Arial" w:hAnsi="Arial" w:cs="Arial"/>
          <w:b/>
        </w:rPr>
        <w:t>70 Prozent</w:t>
      </w:r>
      <w:r>
        <w:rPr>
          <w:rFonts w:ascii="Arial" w:hAnsi="Arial" w:cs="Arial"/>
        </w:rPr>
        <w:t xml:space="preserve"> des Bestands wurden zwischen 1950 und 1969 erbaut. </w:t>
      </w:r>
      <w:r w:rsidRPr="00D55A54">
        <w:rPr>
          <w:rFonts w:ascii="Arial" w:hAnsi="Arial" w:cs="Arial"/>
        </w:rPr>
        <w:t xml:space="preserve">Seit 1990 wurden </w:t>
      </w:r>
      <w:r w:rsidRPr="00622050">
        <w:rPr>
          <w:rFonts w:ascii="Arial" w:hAnsi="Arial" w:cs="Arial"/>
          <w:b/>
        </w:rPr>
        <w:t>30.735 Wohnungen</w:t>
      </w:r>
      <w:r>
        <w:rPr>
          <w:rFonts w:ascii="Arial" w:hAnsi="Arial" w:cs="Arial"/>
        </w:rPr>
        <w:t xml:space="preserve"> </w:t>
      </w:r>
      <w:r w:rsidRPr="00D55A54">
        <w:rPr>
          <w:rFonts w:ascii="Arial" w:hAnsi="Arial" w:cs="Arial"/>
        </w:rPr>
        <w:t xml:space="preserve">energetisch modernisiert, davon </w:t>
      </w:r>
      <w:r w:rsidRPr="00622050">
        <w:rPr>
          <w:rFonts w:ascii="Arial" w:hAnsi="Arial" w:cs="Arial"/>
          <w:b/>
        </w:rPr>
        <w:t>9.</w:t>
      </w:r>
      <w:r w:rsidR="00391470">
        <w:rPr>
          <w:rFonts w:ascii="Arial" w:hAnsi="Arial" w:cs="Arial"/>
          <w:b/>
        </w:rPr>
        <w:t>470</w:t>
      </w:r>
      <w:r w:rsidRPr="00622050">
        <w:rPr>
          <w:rFonts w:ascii="Arial" w:hAnsi="Arial" w:cs="Arial"/>
          <w:b/>
        </w:rPr>
        <w:t xml:space="preserve"> als Vollmodernisierung</w:t>
      </w:r>
      <w:r w:rsidRPr="00622050">
        <w:rPr>
          <w:rFonts w:ascii="Arial" w:hAnsi="Arial" w:cs="Arial"/>
        </w:rPr>
        <w:t xml:space="preserve"> </w:t>
      </w:r>
      <w:r w:rsidRPr="00D55A54">
        <w:rPr>
          <w:rFonts w:ascii="Arial" w:hAnsi="Arial" w:cs="Arial"/>
        </w:rPr>
        <w:t xml:space="preserve">und </w:t>
      </w:r>
      <w:r w:rsidR="00391470">
        <w:rPr>
          <w:rFonts w:ascii="Arial" w:hAnsi="Arial" w:cs="Arial"/>
          <w:b/>
        </w:rPr>
        <w:t>21</w:t>
      </w:r>
      <w:r w:rsidRPr="00622050">
        <w:rPr>
          <w:rFonts w:ascii="Arial" w:hAnsi="Arial" w:cs="Arial"/>
          <w:b/>
        </w:rPr>
        <w:t>.</w:t>
      </w:r>
      <w:r w:rsidR="00391470">
        <w:rPr>
          <w:rFonts w:ascii="Arial" w:hAnsi="Arial" w:cs="Arial"/>
          <w:b/>
        </w:rPr>
        <w:t>265</w:t>
      </w:r>
      <w:r w:rsidRPr="00622050">
        <w:rPr>
          <w:rFonts w:ascii="Arial" w:hAnsi="Arial" w:cs="Arial"/>
          <w:b/>
        </w:rPr>
        <w:t xml:space="preserve"> als Teilmodernisierung</w:t>
      </w:r>
      <w:r w:rsidRPr="00622050">
        <w:rPr>
          <w:rFonts w:ascii="Arial" w:hAnsi="Arial" w:cs="Arial"/>
        </w:rPr>
        <w:t>.</w:t>
      </w:r>
      <w:r>
        <w:rPr>
          <w:rFonts w:ascii="Arial" w:hAnsi="Arial" w:cs="Arial"/>
        </w:rPr>
        <w:t xml:space="preserve"> </w:t>
      </w:r>
      <w:r w:rsidRPr="00D55A54">
        <w:rPr>
          <w:rFonts w:ascii="Arial" w:hAnsi="Arial" w:cs="Arial"/>
        </w:rPr>
        <w:t>Dies entspricht einem</w:t>
      </w:r>
      <w:r w:rsidRPr="00622050">
        <w:rPr>
          <w:rFonts w:ascii="Arial" w:hAnsi="Arial" w:cs="Arial"/>
        </w:rPr>
        <w:t xml:space="preserve"> </w:t>
      </w:r>
      <w:r w:rsidRPr="00622050">
        <w:rPr>
          <w:rFonts w:ascii="Arial" w:hAnsi="Arial" w:cs="Arial"/>
          <w:b/>
        </w:rPr>
        <w:t>Modernisierungsanteil von rund 53 %</w:t>
      </w:r>
      <w:r w:rsidRPr="00D55A54">
        <w:rPr>
          <w:rFonts w:ascii="Arial" w:hAnsi="Arial" w:cs="Arial"/>
        </w:rPr>
        <w:t xml:space="preserve"> am Bestand, der älter als 1990 ist.</w:t>
      </w:r>
      <w:r>
        <w:rPr>
          <w:rFonts w:ascii="Arial" w:hAnsi="Arial" w:cs="Arial"/>
        </w:rPr>
        <w:t xml:space="preserve"> Die </w:t>
      </w:r>
      <w:proofErr w:type="spellStart"/>
      <w:r>
        <w:rPr>
          <w:rFonts w:ascii="Arial" w:hAnsi="Arial" w:cs="Arial"/>
        </w:rPr>
        <w:t>Leerstandsquote</w:t>
      </w:r>
      <w:proofErr w:type="spellEnd"/>
      <w:r>
        <w:rPr>
          <w:rFonts w:ascii="Arial" w:hAnsi="Arial" w:cs="Arial"/>
        </w:rPr>
        <w:t xml:space="preserve"> liegt bei</w:t>
      </w:r>
      <w:r w:rsidRPr="00D55A54">
        <w:rPr>
          <w:rFonts w:ascii="Arial" w:hAnsi="Arial" w:cs="Arial"/>
          <w:color w:val="FF0000"/>
        </w:rPr>
        <w:t xml:space="preserve"> </w:t>
      </w:r>
      <w:r w:rsidRPr="00622050">
        <w:rPr>
          <w:rFonts w:ascii="Arial" w:hAnsi="Arial" w:cs="Arial"/>
          <w:b/>
        </w:rPr>
        <w:t>1,3 Prozent</w:t>
      </w:r>
      <w:r>
        <w:rPr>
          <w:rFonts w:ascii="Arial" w:hAnsi="Arial" w:cs="Arial"/>
        </w:rPr>
        <w:t>.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2024 sind Investitionen von rund 1,9 Milliarden Euro in Neubau von Wohnungen und den Bestand geplant.</w:t>
      </w:r>
    </w:p>
    <w:sectPr w:rsidR="00396C3A" w:rsidRPr="006F25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04CB6" w14:textId="77777777" w:rsidR="00404D5B" w:rsidRDefault="00404D5B">
      <w:r>
        <w:separator/>
      </w:r>
    </w:p>
  </w:endnote>
  <w:endnote w:type="continuationSeparator" w:id="0">
    <w:p w14:paraId="7078EFF8"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611D" w14:textId="77777777" w:rsidR="009B7DB5" w:rsidRDefault="009B7D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81BD" w14:textId="77777777" w:rsidR="00332EFF" w:rsidRDefault="00332EFF" w:rsidP="00124D4F">
    <w:pPr>
      <w:pStyle w:val="Fuzeile"/>
      <w:pBdr>
        <w:bottom w:val="single" w:sz="4" w:space="1" w:color="auto"/>
      </w:pBdr>
      <w:rPr>
        <w:sz w:val="16"/>
        <w:szCs w:val="16"/>
      </w:rPr>
    </w:pPr>
  </w:p>
  <w:p w14:paraId="00BA3D81" w14:textId="77777777" w:rsidR="00332EFF" w:rsidRDefault="00332EFF" w:rsidP="00124D4F">
    <w:pPr>
      <w:pStyle w:val="Fuzeile"/>
      <w:pBdr>
        <w:bottom w:val="single" w:sz="4" w:space="1" w:color="auto"/>
      </w:pBdr>
      <w:rPr>
        <w:sz w:val="16"/>
        <w:szCs w:val="16"/>
      </w:rPr>
    </w:pPr>
  </w:p>
  <w:p w14:paraId="03D62B80" w14:textId="77777777" w:rsidR="00332EFF" w:rsidRPr="007B2EB5" w:rsidRDefault="00332EFF" w:rsidP="00124D4F">
    <w:pPr>
      <w:pStyle w:val="Fuzeile"/>
      <w:rPr>
        <w:rFonts w:ascii="Arial" w:hAnsi="Arial" w:cs="Arial"/>
        <w:color w:val="000000"/>
        <w:sz w:val="16"/>
        <w:szCs w:val="16"/>
      </w:rPr>
    </w:pPr>
  </w:p>
  <w:p w14:paraId="4A4F725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64E34D35" w14:textId="77777777" w:rsidR="007B2EB5" w:rsidRPr="008015D8" w:rsidRDefault="007B2EB5" w:rsidP="007B2EB5">
    <w:pPr>
      <w:pStyle w:val="Fuzeile"/>
      <w:rPr>
        <w:rFonts w:ascii="Arial" w:hAnsi="Arial" w:cs="Arial"/>
        <w:b/>
        <w:bCs/>
        <w:color w:val="000000"/>
        <w:sz w:val="16"/>
        <w:szCs w:val="16"/>
      </w:rPr>
    </w:pPr>
  </w:p>
  <w:p w14:paraId="7F15C8A9"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01BFF681"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3C607720" w14:textId="77777777" w:rsidR="00F86CA5" w:rsidRDefault="00F86CA5" w:rsidP="007B2EB5">
    <w:pPr>
      <w:pStyle w:val="Fuzeile"/>
      <w:rPr>
        <w:rFonts w:ascii="Arial" w:hAnsi="Arial" w:cs="Arial"/>
        <w:sz w:val="16"/>
        <w:szCs w:val="16"/>
      </w:rPr>
    </w:pPr>
  </w:p>
  <w:p w14:paraId="5BC6CC4F" w14:textId="77777777" w:rsidR="007B2EB5" w:rsidRDefault="007B2EB5" w:rsidP="007B2EB5">
    <w:pPr>
      <w:pStyle w:val="Fuzeile"/>
      <w:jc w:val="center"/>
      <w:rPr>
        <w:rFonts w:ascii="Arial" w:hAnsi="Arial" w:cs="Arial"/>
        <w:sz w:val="10"/>
        <w:szCs w:val="10"/>
      </w:rPr>
    </w:pPr>
  </w:p>
  <w:p w14:paraId="7498E0B1"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540F" w14:textId="77777777" w:rsidR="009B7DB5" w:rsidRDefault="009B7D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C199" w14:textId="77777777" w:rsidR="00404D5B" w:rsidRDefault="00404D5B">
      <w:r>
        <w:separator/>
      </w:r>
    </w:p>
  </w:footnote>
  <w:footnote w:type="continuationSeparator" w:id="0">
    <w:p w14:paraId="1F3C3F88"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3D10" w14:textId="77777777" w:rsidR="009B7DB5" w:rsidRDefault="009B7D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27DA2"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1E630B7" wp14:editId="76E78982">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159A9B00" w14:textId="77777777" w:rsidR="00332EFF" w:rsidRPr="0088476C" w:rsidRDefault="00332EFF">
    <w:pPr>
      <w:pStyle w:val="Kopfzeile"/>
      <w:rPr>
        <w:rFonts w:ascii="Arial" w:hAnsi="Arial" w:cs="Arial"/>
        <w:b/>
        <w:bCs/>
        <w:spacing w:val="60"/>
        <w:sz w:val="28"/>
        <w:szCs w:val="28"/>
      </w:rPr>
    </w:pPr>
  </w:p>
  <w:p w14:paraId="67391F19" w14:textId="77777777" w:rsidR="00332EFF" w:rsidRPr="0088476C" w:rsidRDefault="00332EFF">
    <w:pPr>
      <w:pStyle w:val="Kopfzeile"/>
      <w:rPr>
        <w:rFonts w:ascii="Arial" w:hAnsi="Arial" w:cs="Arial"/>
        <w:b/>
        <w:bCs/>
        <w:spacing w:val="60"/>
        <w:sz w:val="28"/>
        <w:szCs w:val="28"/>
      </w:rPr>
    </w:pPr>
  </w:p>
  <w:p w14:paraId="156AE298"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08392E6" w14:textId="77777777" w:rsidR="004C6DC0" w:rsidRDefault="004C6DC0">
    <w:pPr>
      <w:pStyle w:val="Kopfzeile"/>
      <w:rPr>
        <w:rFonts w:ascii="Arial" w:hAnsi="Arial" w:cs="Arial"/>
        <w:b/>
        <w:bCs/>
        <w:spacing w:val="60"/>
        <w:sz w:val="24"/>
        <w:szCs w:val="24"/>
      </w:rPr>
    </w:pPr>
  </w:p>
  <w:p w14:paraId="12A74571" w14:textId="77777777" w:rsidR="004C6DC0" w:rsidRDefault="004C6DC0" w:rsidP="00F64FE7">
    <w:pPr>
      <w:pStyle w:val="Kopfzeile"/>
      <w:rPr>
        <w:rFonts w:ascii="Arial" w:hAnsi="Arial" w:cs="Arial"/>
      </w:rPr>
    </w:pPr>
    <w:r>
      <w:rPr>
        <w:rFonts w:ascii="Arial" w:hAnsi="Arial" w:cs="Arial"/>
      </w:rPr>
      <w:t xml:space="preserve">Datum: </w:t>
    </w:r>
    <w:r w:rsidR="000E4F05">
      <w:rPr>
        <w:rFonts w:ascii="Arial" w:hAnsi="Arial" w:cs="Arial"/>
      </w:rPr>
      <w:t>24</w:t>
    </w:r>
    <w:r w:rsidR="00D6797C">
      <w:rPr>
        <w:rFonts w:ascii="Arial" w:hAnsi="Arial" w:cs="Arial"/>
      </w:rPr>
      <w:t>.06</w:t>
    </w:r>
    <w:r w:rsidR="00581240">
      <w:rPr>
        <w:rFonts w:ascii="Arial" w:hAnsi="Arial" w:cs="Arial"/>
      </w:rPr>
      <w:t>.</w:t>
    </w:r>
    <w:r w:rsidR="000E4F05">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3313BB">
      <w:rPr>
        <w:rFonts w:ascii="Arial" w:hAnsi="Arial" w:cs="Arial"/>
        <w:noProof/>
      </w:rPr>
      <w:t>9</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3313BB">
      <w:rPr>
        <w:rFonts w:ascii="Arial" w:hAnsi="Arial" w:cs="Arial"/>
        <w:noProof/>
      </w:rPr>
      <w:t>9</w:t>
    </w:r>
    <w:r w:rsidRPr="004C6DC0">
      <w:rPr>
        <w:rFonts w:ascii="Arial" w:hAnsi="Arial" w:cs="Arial"/>
      </w:rPr>
      <w:fldChar w:fldCharType="end"/>
    </w:r>
  </w:p>
  <w:p w14:paraId="361FC942" w14:textId="291615F0" w:rsidR="002047C2" w:rsidRDefault="002047C2" w:rsidP="00F64FE7">
    <w:pPr>
      <w:pStyle w:val="Kopfzeile"/>
      <w:rPr>
        <w:rFonts w:ascii="Arial" w:hAnsi="Arial" w:cs="Arial"/>
      </w:rPr>
    </w:pPr>
    <w:r>
      <w:rPr>
        <w:rFonts w:ascii="Arial" w:hAnsi="Arial" w:cs="Arial"/>
      </w:rPr>
      <w:t>An</w:t>
    </w:r>
    <w:r w:rsidR="00704127">
      <w:rPr>
        <w:rFonts w:ascii="Arial" w:hAnsi="Arial" w:cs="Arial"/>
      </w:rPr>
      <w:t xml:space="preserve">zahl Zeichen inkl. Leerzeichen: </w:t>
    </w:r>
    <w:r w:rsidR="00E708D2">
      <w:rPr>
        <w:rFonts w:ascii="Arial" w:hAnsi="Arial" w:cs="Arial"/>
      </w:rPr>
      <w:t>1</w:t>
    </w:r>
    <w:r w:rsidR="00F11406">
      <w:rPr>
        <w:rFonts w:ascii="Arial" w:hAnsi="Arial" w:cs="Arial"/>
      </w:rPr>
      <w:t>4</w:t>
    </w:r>
    <w:r w:rsidR="00E708D2">
      <w:rPr>
        <w:rFonts w:ascii="Arial" w:hAnsi="Arial" w:cs="Arial"/>
      </w:rPr>
      <w:t>.</w:t>
    </w:r>
    <w:r w:rsidR="00F11406">
      <w:rPr>
        <w:rFonts w:ascii="Arial" w:hAnsi="Arial" w:cs="Arial"/>
      </w:rPr>
      <w:t>1</w:t>
    </w:r>
    <w:r w:rsidR="00150C59">
      <w:rPr>
        <w:rFonts w:ascii="Arial" w:hAnsi="Arial" w:cs="Arial"/>
      </w:rPr>
      <w:t>3</w:t>
    </w:r>
    <w:r w:rsidR="009B7DB5">
      <w:rPr>
        <w:rFonts w:ascii="Arial" w:hAnsi="Arial" w:cs="Arial"/>
      </w:rPr>
      <w:t>9</w:t>
    </w:r>
    <w:r w:rsidR="0070412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7C78AE35" w14:textId="77777777" w:rsidR="004C6DC0" w:rsidRPr="002047C2" w:rsidRDefault="004C6DC0">
    <w:pPr>
      <w:pStyle w:val="Kopfzeile"/>
      <w:rPr>
        <w:rFonts w:ascii="Arial" w:hAnsi="Arial" w:cs="Arial"/>
        <w:sz w:val="28"/>
        <w:szCs w:val="28"/>
      </w:rPr>
    </w:pPr>
  </w:p>
  <w:p w14:paraId="3CC0212A" w14:textId="77777777" w:rsidR="004C6DC0" w:rsidRPr="002047C2" w:rsidRDefault="004C6DC0">
    <w:pPr>
      <w:pStyle w:val="Kopfzeile"/>
      <w:rPr>
        <w:rFonts w:ascii="Arial" w:hAnsi="Arial" w:cs="Arial"/>
        <w:sz w:val="28"/>
        <w:szCs w:val="28"/>
      </w:rPr>
    </w:pPr>
  </w:p>
  <w:p w14:paraId="31C5101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DDB8" w14:textId="77777777" w:rsidR="009B7DB5" w:rsidRDefault="009B7D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3336"/>
    <w:rsid w:val="00043D33"/>
    <w:rsid w:val="000444F6"/>
    <w:rsid w:val="00044D6B"/>
    <w:rsid w:val="00053339"/>
    <w:rsid w:val="00053F76"/>
    <w:rsid w:val="0005637E"/>
    <w:rsid w:val="000633AE"/>
    <w:rsid w:val="00070581"/>
    <w:rsid w:val="000777C5"/>
    <w:rsid w:val="00082E97"/>
    <w:rsid w:val="00083177"/>
    <w:rsid w:val="000948AA"/>
    <w:rsid w:val="000A48FF"/>
    <w:rsid w:val="000A58C6"/>
    <w:rsid w:val="000C3D95"/>
    <w:rsid w:val="000C5569"/>
    <w:rsid w:val="000C5C9B"/>
    <w:rsid w:val="000E40C2"/>
    <w:rsid w:val="000E4F05"/>
    <w:rsid w:val="000F1A1D"/>
    <w:rsid w:val="000F1F2A"/>
    <w:rsid w:val="00104E45"/>
    <w:rsid w:val="00105B34"/>
    <w:rsid w:val="00120D49"/>
    <w:rsid w:val="00124D4F"/>
    <w:rsid w:val="00126F32"/>
    <w:rsid w:val="00127052"/>
    <w:rsid w:val="00150C59"/>
    <w:rsid w:val="00182C9D"/>
    <w:rsid w:val="00192513"/>
    <w:rsid w:val="001A05B2"/>
    <w:rsid w:val="001D0767"/>
    <w:rsid w:val="002047C2"/>
    <w:rsid w:val="00204C40"/>
    <w:rsid w:val="002135CD"/>
    <w:rsid w:val="00213FBA"/>
    <w:rsid w:val="002251B0"/>
    <w:rsid w:val="0023175C"/>
    <w:rsid w:val="00233BA3"/>
    <w:rsid w:val="00234C15"/>
    <w:rsid w:val="0024135E"/>
    <w:rsid w:val="00253B44"/>
    <w:rsid w:val="002557D2"/>
    <w:rsid w:val="0025780E"/>
    <w:rsid w:val="0026691D"/>
    <w:rsid w:val="002A5FE5"/>
    <w:rsid w:val="002C3AA4"/>
    <w:rsid w:val="002C5FFE"/>
    <w:rsid w:val="002C7DE8"/>
    <w:rsid w:val="002D0C45"/>
    <w:rsid w:val="002E1DB4"/>
    <w:rsid w:val="002F52BB"/>
    <w:rsid w:val="00301DF4"/>
    <w:rsid w:val="0030374E"/>
    <w:rsid w:val="00312325"/>
    <w:rsid w:val="00316F62"/>
    <w:rsid w:val="00331246"/>
    <w:rsid w:val="003313BB"/>
    <w:rsid w:val="00332EFF"/>
    <w:rsid w:val="003376CA"/>
    <w:rsid w:val="003424DB"/>
    <w:rsid w:val="00352D5E"/>
    <w:rsid w:val="003544FC"/>
    <w:rsid w:val="00354C2F"/>
    <w:rsid w:val="003653D4"/>
    <w:rsid w:val="0037388A"/>
    <w:rsid w:val="00391470"/>
    <w:rsid w:val="00392362"/>
    <w:rsid w:val="00392BBE"/>
    <w:rsid w:val="00393C78"/>
    <w:rsid w:val="00396C3A"/>
    <w:rsid w:val="003A048B"/>
    <w:rsid w:val="003A61BA"/>
    <w:rsid w:val="003B1043"/>
    <w:rsid w:val="003B798F"/>
    <w:rsid w:val="003F6D0B"/>
    <w:rsid w:val="003F7247"/>
    <w:rsid w:val="004012BD"/>
    <w:rsid w:val="00404D5B"/>
    <w:rsid w:val="00414471"/>
    <w:rsid w:val="00424BAC"/>
    <w:rsid w:val="00446468"/>
    <w:rsid w:val="00446C03"/>
    <w:rsid w:val="00466765"/>
    <w:rsid w:val="00481BDA"/>
    <w:rsid w:val="00491BD7"/>
    <w:rsid w:val="00492C13"/>
    <w:rsid w:val="004A130A"/>
    <w:rsid w:val="004B1D29"/>
    <w:rsid w:val="004C5397"/>
    <w:rsid w:val="004C6DC0"/>
    <w:rsid w:val="004E0D3E"/>
    <w:rsid w:val="004F4F70"/>
    <w:rsid w:val="00500143"/>
    <w:rsid w:val="005011DC"/>
    <w:rsid w:val="00506A35"/>
    <w:rsid w:val="00524928"/>
    <w:rsid w:val="005731D5"/>
    <w:rsid w:val="00581240"/>
    <w:rsid w:val="005826CB"/>
    <w:rsid w:val="00583444"/>
    <w:rsid w:val="00584F6D"/>
    <w:rsid w:val="00597C72"/>
    <w:rsid w:val="005C0778"/>
    <w:rsid w:val="005C0E29"/>
    <w:rsid w:val="00601C39"/>
    <w:rsid w:val="006126E0"/>
    <w:rsid w:val="006161FD"/>
    <w:rsid w:val="00622050"/>
    <w:rsid w:val="00624AD3"/>
    <w:rsid w:val="0063178D"/>
    <w:rsid w:val="00632CBA"/>
    <w:rsid w:val="006455D4"/>
    <w:rsid w:val="00653B49"/>
    <w:rsid w:val="00661874"/>
    <w:rsid w:val="006656B9"/>
    <w:rsid w:val="00667125"/>
    <w:rsid w:val="006717C7"/>
    <w:rsid w:val="006752B8"/>
    <w:rsid w:val="00686C87"/>
    <w:rsid w:val="006A4707"/>
    <w:rsid w:val="006C177C"/>
    <w:rsid w:val="006D6798"/>
    <w:rsid w:val="006E39B8"/>
    <w:rsid w:val="006F209C"/>
    <w:rsid w:val="006F25CE"/>
    <w:rsid w:val="007004BF"/>
    <w:rsid w:val="00703D4F"/>
    <w:rsid w:val="00704127"/>
    <w:rsid w:val="00726E8C"/>
    <w:rsid w:val="00760202"/>
    <w:rsid w:val="0076284C"/>
    <w:rsid w:val="0076763A"/>
    <w:rsid w:val="00777B7C"/>
    <w:rsid w:val="00784FFC"/>
    <w:rsid w:val="00793C2B"/>
    <w:rsid w:val="00794FF6"/>
    <w:rsid w:val="007A38E3"/>
    <w:rsid w:val="007B0322"/>
    <w:rsid w:val="007B1096"/>
    <w:rsid w:val="007B2EB5"/>
    <w:rsid w:val="007B4156"/>
    <w:rsid w:val="007C6FD3"/>
    <w:rsid w:val="007E0FEC"/>
    <w:rsid w:val="007F1052"/>
    <w:rsid w:val="007F133C"/>
    <w:rsid w:val="00817BFA"/>
    <w:rsid w:val="00820CCD"/>
    <w:rsid w:val="00821A90"/>
    <w:rsid w:val="008237B3"/>
    <w:rsid w:val="008265E3"/>
    <w:rsid w:val="00833A8A"/>
    <w:rsid w:val="00844CBA"/>
    <w:rsid w:val="00851A40"/>
    <w:rsid w:val="0085276E"/>
    <w:rsid w:val="00862B10"/>
    <w:rsid w:val="0088476C"/>
    <w:rsid w:val="008919F3"/>
    <w:rsid w:val="008C1D47"/>
    <w:rsid w:val="008D3315"/>
    <w:rsid w:val="008D3655"/>
    <w:rsid w:val="008E6206"/>
    <w:rsid w:val="008F0CBC"/>
    <w:rsid w:val="008F3F61"/>
    <w:rsid w:val="009043F1"/>
    <w:rsid w:val="00920B7B"/>
    <w:rsid w:val="00930DCE"/>
    <w:rsid w:val="0093115A"/>
    <w:rsid w:val="00932806"/>
    <w:rsid w:val="00932822"/>
    <w:rsid w:val="00941E08"/>
    <w:rsid w:val="009423C6"/>
    <w:rsid w:val="009711EB"/>
    <w:rsid w:val="00983F0B"/>
    <w:rsid w:val="009A0B57"/>
    <w:rsid w:val="009A1872"/>
    <w:rsid w:val="009B2C58"/>
    <w:rsid w:val="009B3707"/>
    <w:rsid w:val="009B5FEB"/>
    <w:rsid w:val="009B7DB5"/>
    <w:rsid w:val="009C0AEF"/>
    <w:rsid w:val="009E2238"/>
    <w:rsid w:val="00A04C22"/>
    <w:rsid w:val="00A1661E"/>
    <w:rsid w:val="00A178C8"/>
    <w:rsid w:val="00A27950"/>
    <w:rsid w:val="00A317C2"/>
    <w:rsid w:val="00A34ECA"/>
    <w:rsid w:val="00A405B6"/>
    <w:rsid w:val="00A638E8"/>
    <w:rsid w:val="00A94BE9"/>
    <w:rsid w:val="00AC64E7"/>
    <w:rsid w:val="00AD104C"/>
    <w:rsid w:val="00AE1F73"/>
    <w:rsid w:val="00AE36A7"/>
    <w:rsid w:val="00AE6323"/>
    <w:rsid w:val="00AE7955"/>
    <w:rsid w:val="00AF45B2"/>
    <w:rsid w:val="00B1469E"/>
    <w:rsid w:val="00B14AAC"/>
    <w:rsid w:val="00B16BC9"/>
    <w:rsid w:val="00B2055A"/>
    <w:rsid w:val="00B23DC8"/>
    <w:rsid w:val="00B42445"/>
    <w:rsid w:val="00B5288A"/>
    <w:rsid w:val="00B552B4"/>
    <w:rsid w:val="00B74281"/>
    <w:rsid w:val="00B745FD"/>
    <w:rsid w:val="00B84C87"/>
    <w:rsid w:val="00B97FFC"/>
    <w:rsid w:val="00BA0218"/>
    <w:rsid w:val="00BA2475"/>
    <w:rsid w:val="00BC5051"/>
    <w:rsid w:val="00BF300C"/>
    <w:rsid w:val="00C149C8"/>
    <w:rsid w:val="00C21E58"/>
    <w:rsid w:val="00C2418D"/>
    <w:rsid w:val="00C3324E"/>
    <w:rsid w:val="00C33DD1"/>
    <w:rsid w:val="00C536EC"/>
    <w:rsid w:val="00C7283B"/>
    <w:rsid w:val="00C93B06"/>
    <w:rsid w:val="00C97EAE"/>
    <w:rsid w:val="00CA0EA1"/>
    <w:rsid w:val="00CA21AB"/>
    <w:rsid w:val="00CA6DEC"/>
    <w:rsid w:val="00CB3C57"/>
    <w:rsid w:val="00CC2EF3"/>
    <w:rsid w:val="00CC5F01"/>
    <w:rsid w:val="00CC7B1F"/>
    <w:rsid w:val="00CD53FC"/>
    <w:rsid w:val="00CE124C"/>
    <w:rsid w:val="00CE1AE2"/>
    <w:rsid w:val="00CE510C"/>
    <w:rsid w:val="00CF41C7"/>
    <w:rsid w:val="00D217CA"/>
    <w:rsid w:val="00D55DDE"/>
    <w:rsid w:val="00D6797C"/>
    <w:rsid w:val="00D72916"/>
    <w:rsid w:val="00D814A6"/>
    <w:rsid w:val="00D8314A"/>
    <w:rsid w:val="00D852F0"/>
    <w:rsid w:val="00D87CBE"/>
    <w:rsid w:val="00DC7F94"/>
    <w:rsid w:val="00DD1FFE"/>
    <w:rsid w:val="00DD4D90"/>
    <w:rsid w:val="00DE03D1"/>
    <w:rsid w:val="00DE7A3F"/>
    <w:rsid w:val="00DF1918"/>
    <w:rsid w:val="00DF29DB"/>
    <w:rsid w:val="00DF7285"/>
    <w:rsid w:val="00E006A8"/>
    <w:rsid w:val="00E13237"/>
    <w:rsid w:val="00E15BFB"/>
    <w:rsid w:val="00E17421"/>
    <w:rsid w:val="00E50474"/>
    <w:rsid w:val="00E50E7E"/>
    <w:rsid w:val="00E53DA0"/>
    <w:rsid w:val="00E6633E"/>
    <w:rsid w:val="00E708D2"/>
    <w:rsid w:val="00E921AF"/>
    <w:rsid w:val="00E92619"/>
    <w:rsid w:val="00E97094"/>
    <w:rsid w:val="00EB325B"/>
    <w:rsid w:val="00EC55F5"/>
    <w:rsid w:val="00ED4299"/>
    <w:rsid w:val="00EE34AE"/>
    <w:rsid w:val="00EE41E1"/>
    <w:rsid w:val="00F028C7"/>
    <w:rsid w:val="00F1109D"/>
    <w:rsid w:val="00F11406"/>
    <w:rsid w:val="00F16E21"/>
    <w:rsid w:val="00F20BAF"/>
    <w:rsid w:val="00F25C4F"/>
    <w:rsid w:val="00F27E3F"/>
    <w:rsid w:val="00F45658"/>
    <w:rsid w:val="00F473C6"/>
    <w:rsid w:val="00F55005"/>
    <w:rsid w:val="00F63B9D"/>
    <w:rsid w:val="00F64FE7"/>
    <w:rsid w:val="00F652BF"/>
    <w:rsid w:val="00F7013D"/>
    <w:rsid w:val="00F71844"/>
    <w:rsid w:val="00F86CA5"/>
    <w:rsid w:val="00F97591"/>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43AB78B"/>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semiHidden/>
    <w:unhideWhenUsed/>
    <w:rsid w:val="00622050"/>
    <w:rPr>
      <w:sz w:val="16"/>
      <w:szCs w:val="16"/>
    </w:rPr>
  </w:style>
  <w:style w:type="paragraph" w:styleId="Kommentartext">
    <w:name w:val="annotation text"/>
    <w:basedOn w:val="Standard"/>
    <w:link w:val="KommentartextZchn"/>
    <w:semiHidden/>
    <w:unhideWhenUsed/>
    <w:rsid w:val="00622050"/>
    <w:rPr>
      <w:sz w:val="20"/>
      <w:szCs w:val="20"/>
    </w:rPr>
  </w:style>
  <w:style w:type="character" w:customStyle="1" w:styleId="KommentartextZchn">
    <w:name w:val="Kommentartext Zchn"/>
    <w:basedOn w:val="Absatz-Standardschriftart"/>
    <w:link w:val="Kommentartext"/>
    <w:semiHidden/>
    <w:rsid w:val="00622050"/>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622050"/>
    <w:rPr>
      <w:b/>
      <w:bCs/>
    </w:rPr>
  </w:style>
  <w:style w:type="character" w:customStyle="1" w:styleId="KommentarthemaZchn">
    <w:name w:val="Kommentarthema Zchn"/>
    <w:basedOn w:val="KommentartextZchn"/>
    <w:link w:val="Kommentarthema"/>
    <w:semiHidden/>
    <w:rsid w:val="00622050"/>
    <w:rPr>
      <w:rFonts w:ascii="Calibri" w:eastAsiaTheme="minorHAnsi" w:hAnsi="Calibri"/>
      <w:b/>
      <w:bCs/>
      <w:lang w:eastAsia="en-US"/>
    </w:rPr>
  </w:style>
  <w:style w:type="paragraph" w:styleId="StandardWeb">
    <w:name w:val="Normal (Web)"/>
    <w:basedOn w:val="Standard"/>
    <w:uiPriority w:val="99"/>
    <w:unhideWhenUsed/>
    <w:rsid w:val="00B5288A"/>
    <w:pPr>
      <w:spacing w:before="150" w:after="360" w:line="450" w:lineRule="atLeast"/>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EC9E-6D1A-4648-8FB6-A34E60CB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2122</Words>
  <Characters>13888</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15979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96</cp:revision>
  <cp:lastPrinted>2018-06-15T08:43:00Z</cp:lastPrinted>
  <dcterms:created xsi:type="dcterms:W3CDTF">2019-06-11T12:19:00Z</dcterms:created>
  <dcterms:modified xsi:type="dcterms:W3CDTF">2019-06-24T12:45:00Z</dcterms:modified>
</cp:coreProperties>
</file>