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92F" w:rsidRDefault="002A6BF7">
      <w:pPr>
        <w:spacing w:line="360" w:lineRule="auto"/>
        <w:ind w:right="1134"/>
        <w:rPr>
          <w:rFonts w:ascii="Arial" w:hAnsi="Arial" w:cs="Arial"/>
          <w:b/>
          <w:sz w:val="36"/>
          <w:szCs w:val="36"/>
        </w:rPr>
      </w:pPr>
      <w:r>
        <w:rPr>
          <w:rFonts w:ascii="Arial" w:hAnsi="Arial" w:cs="Arial"/>
          <w:b/>
          <w:sz w:val="36"/>
          <w:szCs w:val="36"/>
        </w:rPr>
        <w:t>100 Jahre bezahlbares Wohnen:</w:t>
      </w:r>
    </w:p>
    <w:p w:rsidR="0092592F" w:rsidRDefault="002A6BF7">
      <w:pPr>
        <w:spacing w:line="360" w:lineRule="auto"/>
        <w:ind w:right="1134"/>
        <w:rPr>
          <w:rFonts w:ascii="Arial" w:hAnsi="Arial" w:cs="Arial"/>
          <w:b/>
          <w:sz w:val="36"/>
          <w:szCs w:val="36"/>
        </w:rPr>
      </w:pPr>
      <w:r>
        <w:rPr>
          <w:rFonts w:ascii="Arial" w:hAnsi="Arial" w:cs="Arial"/>
          <w:b/>
          <w:sz w:val="36"/>
          <w:szCs w:val="36"/>
        </w:rPr>
        <w:t>Die NHW feiert runden Geburtstag</w:t>
      </w:r>
    </w:p>
    <w:p w:rsidR="0092592F" w:rsidRDefault="0092592F">
      <w:pPr>
        <w:spacing w:line="360" w:lineRule="auto"/>
        <w:ind w:right="1134"/>
        <w:rPr>
          <w:rFonts w:ascii="Arial" w:hAnsi="Arial" w:cs="Arial"/>
          <w:b/>
          <w:color w:val="000000"/>
          <w:sz w:val="24"/>
          <w:szCs w:val="24"/>
        </w:rPr>
      </w:pPr>
    </w:p>
    <w:p w:rsidR="0092592F" w:rsidRDefault="002A6BF7">
      <w:pPr>
        <w:pStyle w:val="Textkrper"/>
        <w:kinsoku w:val="0"/>
        <w:overflowPunct w:val="0"/>
        <w:spacing w:line="360" w:lineRule="auto"/>
        <w:ind w:right="1134"/>
        <w:rPr>
          <w:u w:val="single"/>
        </w:rPr>
      </w:pPr>
      <w:r>
        <w:rPr>
          <w:b/>
          <w:bCs/>
          <w:szCs w:val="24"/>
        </w:rPr>
        <w:t>Hessens größtes Wohnungsunternehmen</w:t>
      </w:r>
      <w:r w:rsidR="009F3677">
        <w:rPr>
          <w:b/>
          <w:bCs/>
          <w:szCs w:val="24"/>
        </w:rPr>
        <w:t xml:space="preserve"> startet Feierlichkeiten mit virtueller Gala am Sonntag / </w:t>
      </w:r>
      <w:r w:rsidR="003A2AB9">
        <w:rPr>
          <w:b/>
          <w:bCs/>
          <w:szCs w:val="24"/>
        </w:rPr>
        <w:t xml:space="preserve">100 </w:t>
      </w:r>
      <w:proofErr w:type="spellStart"/>
      <w:r w:rsidR="00A15EE9">
        <w:rPr>
          <w:b/>
          <w:bCs/>
          <w:szCs w:val="24"/>
        </w:rPr>
        <w:t>Machbarschaftsprojekte</w:t>
      </w:r>
      <w:proofErr w:type="spellEnd"/>
      <w:r w:rsidR="00A15EE9">
        <w:rPr>
          <w:b/>
          <w:bCs/>
          <w:szCs w:val="24"/>
        </w:rPr>
        <w:t xml:space="preserve"> für </w:t>
      </w:r>
      <w:proofErr w:type="spellStart"/>
      <w:proofErr w:type="gramStart"/>
      <w:r w:rsidR="009F3677">
        <w:rPr>
          <w:b/>
          <w:bCs/>
          <w:szCs w:val="24"/>
        </w:rPr>
        <w:t>Mieter:innen</w:t>
      </w:r>
      <w:proofErr w:type="spellEnd"/>
      <w:proofErr w:type="gramEnd"/>
      <w:r w:rsidR="009F3677">
        <w:rPr>
          <w:b/>
          <w:bCs/>
          <w:szCs w:val="24"/>
        </w:rPr>
        <w:t xml:space="preserve"> </w:t>
      </w:r>
      <w:r w:rsidR="00A9399A">
        <w:rPr>
          <w:b/>
          <w:bCs/>
          <w:szCs w:val="24"/>
        </w:rPr>
        <w:t xml:space="preserve">/ </w:t>
      </w:r>
      <w:r w:rsidR="003A2AB9">
        <w:rPr>
          <w:b/>
          <w:bCs/>
          <w:szCs w:val="24"/>
        </w:rPr>
        <w:t>Große Abschlussveranstaltung 2022</w:t>
      </w:r>
    </w:p>
    <w:p w:rsidR="0092592F" w:rsidRDefault="0092592F">
      <w:pPr>
        <w:spacing w:line="360" w:lineRule="auto"/>
        <w:ind w:right="1134"/>
        <w:jc w:val="both"/>
        <w:rPr>
          <w:rFonts w:ascii="Arial" w:hAnsi="Arial" w:cs="Arial"/>
          <w:u w:val="single"/>
        </w:rPr>
      </w:pPr>
    </w:p>
    <w:p w:rsidR="007B2E70" w:rsidRDefault="007B2E70">
      <w:pPr>
        <w:pStyle w:val="Textkrper"/>
        <w:kinsoku w:val="0"/>
        <w:overflowPunct w:val="0"/>
        <w:spacing w:line="360" w:lineRule="auto"/>
        <w:ind w:right="1134"/>
        <w:rPr>
          <w:sz w:val="22"/>
          <w:szCs w:val="22"/>
        </w:rPr>
      </w:pPr>
      <w:r w:rsidRPr="007B2E70">
        <w:rPr>
          <w:sz w:val="22"/>
          <w:szCs w:val="22"/>
          <w:u w:val="single"/>
        </w:rPr>
        <w:t>Frankfurt am Main / Kassel</w:t>
      </w:r>
      <w:r>
        <w:rPr>
          <w:sz w:val="22"/>
          <w:szCs w:val="22"/>
        </w:rPr>
        <w:t xml:space="preserve"> – Die Grundsteine wurden im Landeshaus Wiesbaden und im Ständehaus in Kassel gelegt: Die Unternehmensgruppe Nassauische Heimstätte | Wohnstadt (NHW) feiert ihren 100. Geburtstag</w:t>
      </w:r>
      <w:r w:rsidR="00A9399A">
        <w:rPr>
          <w:sz w:val="22"/>
          <w:szCs w:val="22"/>
        </w:rPr>
        <w:t xml:space="preserve"> unter dem</w:t>
      </w:r>
      <w:r w:rsidR="000D465C">
        <w:rPr>
          <w:sz w:val="22"/>
          <w:szCs w:val="22"/>
        </w:rPr>
        <w:t xml:space="preserve"> Motto </w:t>
      </w:r>
      <w:r w:rsidR="00A15EE9">
        <w:rPr>
          <w:sz w:val="22"/>
          <w:szCs w:val="22"/>
        </w:rPr>
        <w:t>„</w:t>
      </w:r>
      <w:r w:rsidR="000D465C">
        <w:rPr>
          <w:sz w:val="22"/>
          <w:szCs w:val="22"/>
        </w:rPr>
        <w:t>100 Jahre Machbarschaft</w:t>
      </w:r>
      <w:r w:rsidR="00A15EE9">
        <w:rPr>
          <w:sz w:val="22"/>
          <w:szCs w:val="22"/>
        </w:rPr>
        <w:t>“</w:t>
      </w:r>
      <w:r w:rsidR="000D465C">
        <w:rPr>
          <w:sz w:val="22"/>
          <w:szCs w:val="22"/>
        </w:rPr>
        <w:t xml:space="preserve">. </w:t>
      </w:r>
      <w:r>
        <w:rPr>
          <w:sz w:val="22"/>
          <w:szCs w:val="22"/>
        </w:rPr>
        <w:t>Los geht’s am kommenden Sonntag, 20. Dezember</w:t>
      </w:r>
      <w:r w:rsidR="00131E02">
        <w:rPr>
          <w:sz w:val="22"/>
          <w:szCs w:val="22"/>
        </w:rPr>
        <w:t>, um 18 Uhr</w:t>
      </w:r>
      <w:r>
        <w:rPr>
          <w:sz w:val="22"/>
          <w:szCs w:val="22"/>
        </w:rPr>
        <w:t xml:space="preserve">. </w:t>
      </w:r>
      <w:r w:rsidR="00A9399A">
        <w:rPr>
          <w:sz w:val="22"/>
          <w:szCs w:val="22"/>
        </w:rPr>
        <w:t>D</w:t>
      </w:r>
      <w:r w:rsidR="00626367">
        <w:rPr>
          <w:sz w:val="22"/>
          <w:szCs w:val="22"/>
        </w:rPr>
        <w:t xml:space="preserve">ie </w:t>
      </w:r>
      <w:r>
        <w:rPr>
          <w:sz w:val="22"/>
          <w:szCs w:val="22"/>
        </w:rPr>
        <w:t>Geschäftsfüh</w:t>
      </w:r>
      <w:r w:rsidR="00626367">
        <w:rPr>
          <w:sz w:val="22"/>
          <w:szCs w:val="22"/>
        </w:rPr>
        <w:t xml:space="preserve">rer Dr. Thomas Hain, Dr. Constantin Westphal und Monika Fontaine-Kretschmer </w:t>
      </w:r>
      <w:r w:rsidR="00A9399A">
        <w:rPr>
          <w:sz w:val="22"/>
          <w:szCs w:val="22"/>
        </w:rPr>
        <w:t xml:space="preserve">würdigen </w:t>
      </w:r>
      <w:r w:rsidR="00626367">
        <w:rPr>
          <w:sz w:val="22"/>
          <w:szCs w:val="22"/>
        </w:rPr>
        <w:t>gemeinsam mit</w:t>
      </w:r>
      <w:r w:rsidR="000D465C">
        <w:rPr>
          <w:sz w:val="22"/>
          <w:szCs w:val="22"/>
        </w:rPr>
        <w:t xml:space="preserve"> Gesellschafter</w:t>
      </w:r>
      <w:r w:rsidR="00626367">
        <w:rPr>
          <w:sz w:val="22"/>
          <w:szCs w:val="22"/>
        </w:rPr>
        <w:t>n</w:t>
      </w:r>
      <w:r w:rsidR="000D465C">
        <w:rPr>
          <w:sz w:val="22"/>
          <w:szCs w:val="22"/>
        </w:rPr>
        <w:t>,</w:t>
      </w:r>
      <w:r>
        <w:rPr>
          <w:sz w:val="22"/>
          <w:szCs w:val="22"/>
        </w:rPr>
        <w:t xml:space="preserve"> </w:t>
      </w:r>
      <w:proofErr w:type="spellStart"/>
      <w:proofErr w:type="gramStart"/>
      <w:r>
        <w:rPr>
          <w:sz w:val="22"/>
          <w:szCs w:val="22"/>
        </w:rPr>
        <w:t>Mitarbeiter:innen</w:t>
      </w:r>
      <w:proofErr w:type="spellEnd"/>
      <w:proofErr w:type="gramEnd"/>
      <w:r>
        <w:rPr>
          <w:sz w:val="22"/>
          <w:szCs w:val="22"/>
        </w:rPr>
        <w:t xml:space="preserve"> sowie </w:t>
      </w:r>
      <w:proofErr w:type="spellStart"/>
      <w:r>
        <w:rPr>
          <w:sz w:val="22"/>
          <w:szCs w:val="22"/>
        </w:rPr>
        <w:t>Vertreter</w:t>
      </w:r>
      <w:r w:rsidR="000D465C">
        <w:rPr>
          <w:sz w:val="22"/>
          <w:szCs w:val="22"/>
        </w:rPr>
        <w:t>:innen</w:t>
      </w:r>
      <w:proofErr w:type="spellEnd"/>
      <w:r>
        <w:rPr>
          <w:sz w:val="22"/>
          <w:szCs w:val="22"/>
        </w:rPr>
        <w:t xml:space="preserve"> aus </w:t>
      </w:r>
      <w:r w:rsidR="000D465C">
        <w:rPr>
          <w:sz w:val="22"/>
          <w:szCs w:val="22"/>
        </w:rPr>
        <w:t xml:space="preserve">Politik, Kommunen und Branchenverbänden </w:t>
      </w:r>
      <w:r>
        <w:rPr>
          <w:sz w:val="22"/>
          <w:szCs w:val="22"/>
        </w:rPr>
        <w:t xml:space="preserve">mit einer virtuellen Jubiläumsgala die Gründung der Wohnstadt in Kassel. </w:t>
      </w:r>
      <w:r w:rsidR="00BE401D">
        <w:rPr>
          <w:sz w:val="22"/>
          <w:szCs w:val="22"/>
        </w:rPr>
        <w:t xml:space="preserve">Interessierte </w:t>
      </w:r>
      <w:r>
        <w:rPr>
          <w:sz w:val="22"/>
          <w:szCs w:val="22"/>
        </w:rPr>
        <w:t xml:space="preserve">können der Feier unter </w:t>
      </w:r>
      <w:hyperlink r:id="rId7" w:history="1">
        <w:r w:rsidR="002510A6" w:rsidRPr="00907DB3">
          <w:rPr>
            <w:rStyle w:val="Hyperlink"/>
            <w:sz w:val="22"/>
            <w:szCs w:val="22"/>
          </w:rPr>
          <w:t>https://www.naheimst.de/100jahregala</w:t>
        </w:r>
      </w:hyperlink>
      <w:r w:rsidR="002510A6">
        <w:rPr>
          <w:color w:val="FF0000"/>
          <w:sz w:val="22"/>
          <w:szCs w:val="22"/>
        </w:rPr>
        <w:t xml:space="preserve"> </w:t>
      </w:r>
      <w:r>
        <w:rPr>
          <w:sz w:val="22"/>
          <w:szCs w:val="22"/>
        </w:rPr>
        <w:t>beiwohnen</w:t>
      </w:r>
      <w:r w:rsidR="00BE401D">
        <w:rPr>
          <w:sz w:val="22"/>
          <w:szCs w:val="22"/>
        </w:rPr>
        <w:t>.</w:t>
      </w:r>
    </w:p>
    <w:p w:rsidR="007B2E70" w:rsidRDefault="007B2E70">
      <w:pPr>
        <w:pStyle w:val="Textkrper"/>
        <w:kinsoku w:val="0"/>
        <w:overflowPunct w:val="0"/>
        <w:spacing w:line="360" w:lineRule="auto"/>
        <w:ind w:right="1134"/>
        <w:rPr>
          <w:sz w:val="22"/>
          <w:szCs w:val="22"/>
        </w:rPr>
      </w:pPr>
    </w:p>
    <w:p w:rsidR="00A9399A" w:rsidRPr="00A9399A" w:rsidRDefault="00845C86">
      <w:pPr>
        <w:pStyle w:val="Textkrper"/>
        <w:kinsoku w:val="0"/>
        <w:overflowPunct w:val="0"/>
        <w:spacing w:line="360" w:lineRule="auto"/>
        <w:ind w:right="1134"/>
        <w:rPr>
          <w:b/>
          <w:bCs/>
          <w:sz w:val="22"/>
          <w:szCs w:val="22"/>
        </w:rPr>
      </w:pPr>
      <w:r>
        <w:rPr>
          <w:b/>
          <w:bCs/>
          <w:sz w:val="22"/>
          <w:szCs w:val="22"/>
        </w:rPr>
        <w:t>„Wollen zeigen, wer wir sind und was wir können</w:t>
      </w:r>
      <w:r w:rsidR="00F70A52">
        <w:rPr>
          <w:b/>
          <w:bCs/>
          <w:sz w:val="22"/>
          <w:szCs w:val="22"/>
        </w:rPr>
        <w:t>“</w:t>
      </w:r>
    </w:p>
    <w:p w:rsidR="007755D3" w:rsidRDefault="00B14540" w:rsidP="00A9399A">
      <w:pPr>
        <w:pStyle w:val="Textkrper"/>
        <w:kinsoku w:val="0"/>
        <w:overflowPunct w:val="0"/>
        <w:spacing w:line="360" w:lineRule="auto"/>
        <w:ind w:right="1134"/>
        <w:rPr>
          <w:rFonts w:cs="Arial"/>
          <w:sz w:val="22"/>
          <w:szCs w:val="22"/>
        </w:rPr>
      </w:pPr>
      <w:r>
        <w:rPr>
          <w:sz w:val="22"/>
          <w:szCs w:val="22"/>
        </w:rPr>
        <w:t xml:space="preserve">Die NHW feiert ihr Jubiläum nicht an einem Tag, sondern über einen Zeitraum von rund eineinhalb Jahren. </w:t>
      </w:r>
      <w:r w:rsidR="007B2E70" w:rsidRPr="000D465C">
        <w:rPr>
          <w:sz w:val="22"/>
          <w:szCs w:val="22"/>
        </w:rPr>
        <w:t xml:space="preserve">Grund dafür ist die Unternehmensstruktur: </w:t>
      </w:r>
      <w:r w:rsidR="007B2E70" w:rsidRPr="000D465C">
        <w:rPr>
          <w:rFonts w:cs="Arial"/>
          <w:sz w:val="22"/>
          <w:szCs w:val="22"/>
        </w:rPr>
        <w:t>1920 wurde die Hessische Heimstätte als Vorgänger der Kasseler Wohnstadt gegründet, 1922 die Nassauische Heimstätte</w:t>
      </w:r>
      <w:r w:rsidR="00226636">
        <w:rPr>
          <w:rFonts w:cs="Arial"/>
          <w:sz w:val="22"/>
          <w:szCs w:val="22"/>
        </w:rPr>
        <w:t xml:space="preserve"> in Wiesbaden, die bereits 1925 nach Frankfurt umzog</w:t>
      </w:r>
      <w:r w:rsidR="007B2E70" w:rsidRPr="000D465C">
        <w:rPr>
          <w:rFonts w:cs="Arial"/>
          <w:sz w:val="22"/>
          <w:szCs w:val="22"/>
        </w:rPr>
        <w:t xml:space="preserve">. </w:t>
      </w:r>
      <w:r>
        <w:rPr>
          <w:rFonts w:cs="Arial"/>
          <w:sz w:val="22"/>
          <w:szCs w:val="22"/>
        </w:rPr>
        <w:t xml:space="preserve">Der Auftrag damals wie heute: einen Beitrag im Kampf gegen den Wohnungsmangel leisten und bezahlbaren Wohnraum für breite Schichten der Bevölkerung </w:t>
      </w:r>
      <w:r>
        <w:rPr>
          <w:rFonts w:cs="Arial"/>
          <w:sz w:val="22"/>
          <w:szCs w:val="22"/>
        </w:rPr>
        <w:lastRenderedPageBreak/>
        <w:t xml:space="preserve">schaffen. </w:t>
      </w:r>
      <w:r w:rsidR="007B2E70" w:rsidRPr="000D465C">
        <w:rPr>
          <w:rFonts w:cs="Arial"/>
          <w:sz w:val="22"/>
          <w:szCs w:val="22"/>
        </w:rPr>
        <w:t>2005 schlossen sich die beiden Unternehmen zur heutigen NHW zusammen</w:t>
      </w:r>
      <w:r>
        <w:rPr>
          <w:rFonts w:cs="Arial"/>
          <w:sz w:val="22"/>
          <w:szCs w:val="22"/>
        </w:rPr>
        <w:t xml:space="preserve">, dem </w:t>
      </w:r>
      <w:r w:rsidR="00A9399A">
        <w:rPr>
          <w:rFonts w:cs="Arial"/>
          <w:sz w:val="22"/>
          <w:szCs w:val="22"/>
        </w:rPr>
        <w:t xml:space="preserve">mit ca. 59.000 </w:t>
      </w:r>
      <w:r w:rsidR="00A9399A" w:rsidRPr="00B14540">
        <w:rPr>
          <w:rFonts w:cs="Arial"/>
          <w:sz w:val="22"/>
          <w:szCs w:val="22"/>
        </w:rPr>
        <w:t>Wohnungen</w:t>
      </w:r>
      <w:r w:rsidR="00A9399A">
        <w:rPr>
          <w:rFonts w:cs="Arial"/>
          <w:sz w:val="22"/>
          <w:szCs w:val="22"/>
        </w:rPr>
        <w:t xml:space="preserve"> </w:t>
      </w:r>
      <w:r>
        <w:rPr>
          <w:rFonts w:cs="Arial"/>
          <w:sz w:val="22"/>
          <w:szCs w:val="22"/>
        </w:rPr>
        <w:t>größten Wohnungsunternehmen in Hessen</w:t>
      </w:r>
      <w:r w:rsidRPr="00B14540">
        <w:rPr>
          <w:rFonts w:cs="Arial"/>
          <w:sz w:val="22"/>
          <w:szCs w:val="22"/>
        </w:rPr>
        <w:t xml:space="preserve">. „Aus Respekt vor den unterschiedlichen Gründungsjahren und weil wir sowohl die </w:t>
      </w:r>
      <w:r>
        <w:rPr>
          <w:rFonts w:cs="Arial"/>
          <w:sz w:val="22"/>
          <w:szCs w:val="22"/>
        </w:rPr>
        <w:t xml:space="preserve">Historie der </w:t>
      </w:r>
      <w:r w:rsidRPr="00B14540">
        <w:rPr>
          <w:rFonts w:cs="Arial"/>
          <w:sz w:val="22"/>
          <w:szCs w:val="22"/>
        </w:rPr>
        <w:t>Wohnstadt als auch die Nassauische Heimstätte entsprechend würdigen wollen, haben wir uns dazu entschlossen, nicht an einem Termin zu feiern, sondern über gut eineinhalb Jahre</w:t>
      </w:r>
      <w:r>
        <w:rPr>
          <w:rFonts w:cs="Arial"/>
          <w:sz w:val="22"/>
          <w:szCs w:val="22"/>
        </w:rPr>
        <w:t xml:space="preserve">“, sagt </w:t>
      </w:r>
      <w:r w:rsidR="003A2AB9">
        <w:rPr>
          <w:rFonts w:cs="Arial"/>
          <w:sz w:val="22"/>
          <w:szCs w:val="22"/>
        </w:rPr>
        <w:t xml:space="preserve">der </w:t>
      </w:r>
      <w:r>
        <w:rPr>
          <w:rFonts w:cs="Arial"/>
          <w:sz w:val="22"/>
          <w:szCs w:val="22"/>
        </w:rPr>
        <w:t>Leitende NHW-Geschäftsführer Dr. Thomas Hain.</w:t>
      </w:r>
      <w:r w:rsidR="00845C86">
        <w:rPr>
          <w:rFonts w:cs="Arial"/>
          <w:sz w:val="22"/>
          <w:szCs w:val="22"/>
        </w:rPr>
        <w:t xml:space="preserve"> Schlusspunkt wird im Jahr 2022 eine feierliche Gala in Frankfurt sein</w:t>
      </w:r>
      <w:r w:rsidR="003A2AB9">
        <w:rPr>
          <w:rFonts w:cs="Arial"/>
          <w:sz w:val="22"/>
          <w:szCs w:val="22"/>
        </w:rPr>
        <w:t>. D</w:t>
      </w:r>
      <w:r w:rsidR="00845C86">
        <w:rPr>
          <w:rFonts w:cs="Arial"/>
          <w:sz w:val="22"/>
          <w:szCs w:val="22"/>
        </w:rPr>
        <w:t>ie Zeit dazwischen wird mit unterschiedlichen Angeboten gefüllt.</w:t>
      </w:r>
      <w:r w:rsidR="007755D3">
        <w:rPr>
          <w:rFonts w:cs="Arial"/>
          <w:sz w:val="22"/>
          <w:szCs w:val="22"/>
        </w:rPr>
        <w:t xml:space="preserve"> </w:t>
      </w:r>
      <w:r>
        <w:rPr>
          <w:rFonts w:cs="Arial"/>
          <w:sz w:val="22"/>
          <w:szCs w:val="22"/>
        </w:rPr>
        <w:t>Hain betont</w:t>
      </w:r>
      <w:r w:rsidR="009F3677">
        <w:rPr>
          <w:rFonts w:cs="Arial"/>
          <w:sz w:val="22"/>
          <w:szCs w:val="22"/>
        </w:rPr>
        <w:t xml:space="preserve"> weiter</w:t>
      </w:r>
      <w:r>
        <w:rPr>
          <w:rFonts w:cs="Arial"/>
          <w:sz w:val="22"/>
          <w:szCs w:val="22"/>
        </w:rPr>
        <w:t>, dass das Jubiläum bewusst nicht nur in Frankfurt und Kassel gefeiert wird, sondern auch und vor allem in der Region. „</w:t>
      </w:r>
      <w:r w:rsidRPr="00B14540">
        <w:rPr>
          <w:rFonts w:cs="Arial"/>
          <w:sz w:val="22"/>
          <w:szCs w:val="22"/>
        </w:rPr>
        <w:t>Wir wollen zeigen, wer wir sind und was wir können, auch und gerade im Bereich Nachhaltigkeit. Wir wollen unsere Werte vermitteln und unser Image stärken. Wir wollen Geschichten erzählen, von Menschen und Begegnungen</w:t>
      </w:r>
      <w:r w:rsidR="00C76E0B">
        <w:rPr>
          <w:rFonts w:cs="Arial"/>
          <w:sz w:val="22"/>
          <w:szCs w:val="22"/>
        </w:rPr>
        <w:t xml:space="preserve">, aber auch einen Blick in die Zukunft wagen. Schließlich </w:t>
      </w:r>
      <w:r w:rsidR="0081620B">
        <w:rPr>
          <w:rFonts w:cs="Arial"/>
          <w:sz w:val="22"/>
          <w:szCs w:val="22"/>
        </w:rPr>
        <w:t>soll u</w:t>
      </w:r>
      <w:r w:rsidR="00C76E0B">
        <w:rPr>
          <w:rFonts w:cs="Arial"/>
          <w:sz w:val="22"/>
          <w:szCs w:val="22"/>
        </w:rPr>
        <w:t>nser Wohnungsbestand perspektivisch auf 75.000 wachsen</w:t>
      </w:r>
      <w:r w:rsidR="00085EDB">
        <w:rPr>
          <w:rFonts w:cs="Arial"/>
          <w:sz w:val="22"/>
          <w:szCs w:val="22"/>
        </w:rPr>
        <w:t xml:space="preserve"> und</w:t>
      </w:r>
      <w:r w:rsidR="00C76E0B">
        <w:rPr>
          <w:rFonts w:cs="Arial"/>
          <w:sz w:val="22"/>
          <w:szCs w:val="22"/>
        </w:rPr>
        <w:t xml:space="preserve"> der Gebäudebestand bis 2050 klimaneutral werden. Vor diesem Hintergrund wollen wir g</w:t>
      </w:r>
      <w:r w:rsidR="007755D3" w:rsidRPr="00A9399A">
        <w:rPr>
          <w:rFonts w:cs="Arial"/>
          <w:sz w:val="22"/>
          <w:szCs w:val="22"/>
        </w:rPr>
        <w:t>emeinsam mit Mietern, Mitarbeitern, Kunden, Kommunen und der Politik unsere Vision für das Wohnen der Zukunft entwickeln</w:t>
      </w:r>
      <w:r w:rsidR="007755D3">
        <w:rPr>
          <w:rFonts w:cs="Arial"/>
          <w:sz w:val="22"/>
          <w:szCs w:val="22"/>
        </w:rPr>
        <w:t>.</w:t>
      </w:r>
      <w:r w:rsidR="007755D3" w:rsidRPr="00A9399A">
        <w:rPr>
          <w:rFonts w:cs="Arial"/>
          <w:sz w:val="22"/>
          <w:szCs w:val="22"/>
        </w:rPr>
        <w:t>“</w:t>
      </w:r>
    </w:p>
    <w:p w:rsidR="007755D3" w:rsidRDefault="007755D3" w:rsidP="00A9399A">
      <w:pPr>
        <w:pStyle w:val="Textkrper"/>
        <w:kinsoku w:val="0"/>
        <w:overflowPunct w:val="0"/>
        <w:spacing w:line="360" w:lineRule="auto"/>
        <w:ind w:right="1134"/>
        <w:rPr>
          <w:rFonts w:cs="Arial"/>
          <w:sz w:val="22"/>
          <w:szCs w:val="22"/>
        </w:rPr>
      </w:pPr>
    </w:p>
    <w:p w:rsidR="00085EDB" w:rsidRPr="00085EDB" w:rsidRDefault="00085EDB" w:rsidP="00A9399A">
      <w:pPr>
        <w:pStyle w:val="Textkrper"/>
        <w:kinsoku w:val="0"/>
        <w:overflowPunct w:val="0"/>
        <w:spacing w:line="360" w:lineRule="auto"/>
        <w:ind w:right="1134"/>
        <w:rPr>
          <w:rFonts w:cs="Arial"/>
          <w:b/>
          <w:bCs/>
          <w:sz w:val="22"/>
          <w:szCs w:val="22"/>
        </w:rPr>
      </w:pPr>
      <w:r w:rsidRPr="00085EDB">
        <w:rPr>
          <w:rFonts w:cs="Arial"/>
          <w:b/>
          <w:bCs/>
          <w:sz w:val="22"/>
          <w:szCs w:val="22"/>
        </w:rPr>
        <w:t xml:space="preserve">Al-Wazir: </w:t>
      </w:r>
      <w:r>
        <w:rPr>
          <w:rFonts w:cs="Arial"/>
          <w:b/>
          <w:bCs/>
          <w:sz w:val="22"/>
          <w:szCs w:val="22"/>
        </w:rPr>
        <w:t>„</w:t>
      </w:r>
      <w:r w:rsidRPr="00085EDB">
        <w:rPr>
          <w:rFonts w:cs="Arial"/>
          <w:b/>
          <w:bCs/>
          <w:sz w:val="22"/>
          <w:szCs w:val="22"/>
        </w:rPr>
        <w:t>NHW schreibt ursprünglichen Auftrag in die Zukunft fort</w:t>
      </w:r>
      <w:r>
        <w:rPr>
          <w:rFonts w:cs="Arial"/>
          <w:b/>
          <w:bCs/>
          <w:sz w:val="22"/>
          <w:szCs w:val="22"/>
        </w:rPr>
        <w:t>“</w:t>
      </w:r>
    </w:p>
    <w:p w:rsidR="00085EDB" w:rsidRDefault="00973390" w:rsidP="00A9399A">
      <w:pPr>
        <w:pStyle w:val="Textkrper"/>
        <w:kinsoku w:val="0"/>
        <w:overflowPunct w:val="0"/>
        <w:spacing w:line="360" w:lineRule="auto"/>
        <w:ind w:right="1134"/>
        <w:rPr>
          <w:rFonts w:cs="Arial"/>
          <w:sz w:val="22"/>
          <w:szCs w:val="22"/>
        </w:rPr>
      </w:pPr>
      <w:r>
        <w:rPr>
          <w:rFonts w:cs="Arial"/>
          <w:sz w:val="22"/>
          <w:szCs w:val="22"/>
        </w:rPr>
        <w:t>Zu den er</w:t>
      </w:r>
      <w:r w:rsidR="00C76E0B">
        <w:rPr>
          <w:rFonts w:cs="Arial"/>
          <w:sz w:val="22"/>
          <w:szCs w:val="22"/>
        </w:rPr>
        <w:t xml:space="preserve">sten Gratulanten </w:t>
      </w:r>
      <w:r>
        <w:rPr>
          <w:rFonts w:cs="Arial"/>
          <w:sz w:val="22"/>
          <w:szCs w:val="22"/>
        </w:rPr>
        <w:t xml:space="preserve">gehören Ministerpräsident Volker Bouffier und </w:t>
      </w:r>
      <w:r w:rsidR="007755D3">
        <w:rPr>
          <w:rFonts w:cs="Arial"/>
          <w:sz w:val="22"/>
          <w:szCs w:val="22"/>
        </w:rPr>
        <w:t>Tarek Al-Wazir, Staatsminister für Wirtschaft, Energie, Verkehr und Wohnen und Aufsichtsratsvorsitzender der Nassauischen Heimstätte</w:t>
      </w:r>
      <w:r w:rsidR="00085EDB">
        <w:rPr>
          <w:rFonts w:cs="Arial"/>
          <w:sz w:val="22"/>
          <w:szCs w:val="22"/>
        </w:rPr>
        <w:t>.</w:t>
      </w:r>
      <w:r w:rsidR="00085EDB" w:rsidRPr="00085EDB">
        <w:t xml:space="preserve"> </w:t>
      </w:r>
      <w:r w:rsidR="00085EDB" w:rsidRPr="00085EDB">
        <w:rPr>
          <w:rFonts w:cs="Arial"/>
          <w:sz w:val="22"/>
          <w:szCs w:val="22"/>
        </w:rPr>
        <w:t>„Hessen kann froh sein, dass es eine mehrheitlich landeseigene Wohnungsbaugesellschaft besitzt</w:t>
      </w:r>
      <w:r>
        <w:rPr>
          <w:rFonts w:cs="Arial"/>
          <w:sz w:val="22"/>
          <w:szCs w:val="22"/>
        </w:rPr>
        <w:t>“, so Al-Wazir. „</w:t>
      </w:r>
      <w:r w:rsidR="00085EDB" w:rsidRPr="00085EDB">
        <w:rPr>
          <w:rFonts w:cs="Arial"/>
          <w:sz w:val="22"/>
          <w:szCs w:val="22"/>
        </w:rPr>
        <w:t xml:space="preserve">Die NHW trägt dazu bei, dass es in Hessen bezahlbaren Wohnraum gibt, und sie macht das Land auch zu einem Wohnungsmarkt-Akteur, der im Sinne der </w:t>
      </w:r>
      <w:proofErr w:type="spellStart"/>
      <w:r w:rsidR="00085EDB" w:rsidRPr="00085EDB">
        <w:rPr>
          <w:rFonts w:cs="Arial"/>
          <w:sz w:val="22"/>
          <w:szCs w:val="22"/>
        </w:rPr>
        <w:lastRenderedPageBreak/>
        <w:t>Mieter</w:t>
      </w:r>
      <w:r w:rsidR="00085EDB">
        <w:rPr>
          <w:rFonts w:cs="Arial"/>
          <w:sz w:val="22"/>
          <w:szCs w:val="22"/>
        </w:rPr>
        <w:t>:</w:t>
      </w:r>
      <w:r w:rsidR="00085EDB" w:rsidRPr="00085EDB">
        <w:rPr>
          <w:rFonts w:cs="Arial"/>
          <w:sz w:val="22"/>
          <w:szCs w:val="22"/>
        </w:rPr>
        <w:t>innen</w:t>
      </w:r>
      <w:proofErr w:type="spellEnd"/>
      <w:r w:rsidR="00085EDB" w:rsidRPr="00085EDB">
        <w:rPr>
          <w:rFonts w:cs="Arial"/>
          <w:sz w:val="22"/>
          <w:szCs w:val="22"/>
        </w:rPr>
        <w:t xml:space="preserve"> agieren kann – manch anderes Bundesland würde sich wünschen, das noch so tun zu können. Wie vor 100 Jahren gibt es heute wieder ein ehrgeiziges Neubauprogramm, und gleichzeitig widmet sich die NHW neuen Herausforderungen wie der Wärmewende hin zur Klimaneutralität. So schreibt sie ihren ursprünglichen Auftrag in die Zukunft fort. Deshalb gratuliere ich der NHW, ihrer Geschäftsführung und ihren </w:t>
      </w:r>
      <w:proofErr w:type="spellStart"/>
      <w:proofErr w:type="gramStart"/>
      <w:r w:rsidR="00085EDB" w:rsidRPr="00085EDB">
        <w:rPr>
          <w:rFonts w:cs="Arial"/>
          <w:sz w:val="22"/>
          <w:szCs w:val="22"/>
        </w:rPr>
        <w:t>Mitarbeiter</w:t>
      </w:r>
      <w:r w:rsidR="00085EDB">
        <w:rPr>
          <w:rFonts w:cs="Arial"/>
          <w:sz w:val="22"/>
          <w:szCs w:val="22"/>
        </w:rPr>
        <w:t>:</w:t>
      </w:r>
      <w:r w:rsidR="00085EDB" w:rsidRPr="00085EDB">
        <w:rPr>
          <w:rFonts w:cs="Arial"/>
          <w:sz w:val="22"/>
          <w:szCs w:val="22"/>
        </w:rPr>
        <w:t>innen</w:t>
      </w:r>
      <w:proofErr w:type="spellEnd"/>
      <w:proofErr w:type="gramEnd"/>
      <w:r w:rsidR="00085EDB" w:rsidRPr="00085EDB">
        <w:rPr>
          <w:rFonts w:cs="Arial"/>
          <w:sz w:val="22"/>
          <w:szCs w:val="22"/>
        </w:rPr>
        <w:t xml:space="preserve"> ganz herzlich und wünsche ihnen noch viele weitere erfolgreiche Jahre. Die NHW ist eine </w:t>
      </w:r>
      <w:proofErr w:type="gramStart"/>
      <w:r w:rsidR="00085EDB" w:rsidRPr="00085EDB">
        <w:rPr>
          <w:rFonts w:cs="Arial"/>
          <w:sz w:val="22"/>
          <w:szCs w:val="22"/>
        </w:rPr>
        <w:t>tolle</w:t>
      </w:r>
      <w:proofErr w:type="gramEnd"/>
      <w:r w:rsidR="00085EDB" w:rsidRPr="00085EDB">
        <w:rPr>
          <w:rFonts w:cs="Arial"/>
          <w:sz w:val="22"/>
          <w:szCs w:val="22"/>
        </w:rPr>
        <w:t xml:space="preserve"> Tochter, und das Land Hessen ist ihr eine starke Mutter.“</w:t>
      </w:r>
    </w:p>
    <w:p w:rsidR="00226636" w:rsidRDefault="00226636" w:rsidP="00A9399A">
      <w:pPr>
        <w:pStyle w:val="Textkrper"/>
        <w:kinsoku w:val="0"/>
        <w:overflowPunct w:val="0"/>
        <w:spacing w:line="360" w:lineRule="auto"/>
        <w:ind w:right="1134"/>
        <w:rPr>
          <w:rFonts w:cs="Arial"/>
          <w:sz w:val="22"/>
          <w:szCs w:val="22"/>
        </w:rPr>
      </w:pPr>
    </w:p>
    <w:p w:rsidR="00226636" w:rsidRPr="00A05780" w:rsidRDefault="00226636" w:rsidP="00226636">
      <w:pPr>
        <w:pStyle w:val="Textkrper"/>
        <w:kinsoku w:val="0"/>
        <w:overflowPunct w:val="0"/>
        <w:spacing w:line="360" w:lineRule="auto"/>
        <w:ind w:right="1134"/>
        <w:rPr>
          <w:rFonts w:cs="Arial"/>
          <w:b/>
          <w:bCs/>
          <w:sz w:val="22"/>
          <w:szCs w:val="22"/>
        </w:rPr>
      </w:pPr>
      <w:r w:rsidRPr="00A05780">
        <w:rPr>
          <w:rFonts w:cs="Arial"/>
          <w:b/>
          <w:bCs/>
          <w:sz w:val="22"/>
          <w:szCs w:val="22"/>
        </w:rPr>
        <w:t>100 Geschichten aus 100 Jahren</w:t>
      </w:r>
    </w:p>
    <w:p w:rsidR="00226636" w:rsidRDefault="00226636" w:rsidP="00226636">
      <w:pPr>
        <w:pStyle w:val="Textkrper"/>
        <w:kinsoku w:val="0"/>
        <w:overflowPunct w:val="0"/>
        <w:spacing w:line="360" w:lineRule="auto"/>
        <w:ind w:right="1134"/>
        <w:rPr>
          <w:rFonts w:cs="Arial"/>
          <w:sz w:val="22"/>
          <w:szCs w:val="22"/>
        </w:rPr>
      </w:pPr>
      <w:r>
        <w:rPr>
          <w:rFonts w:cs="Arial"/>
          <w:sz w:val="22"/>
          <w:szCs w:val="22"/>
        </w:rPr>
        <w:t xml:space="preserve">Auf der extra für das Jubiläum eingerichteten Jubiläumshomepage </w:t>
      </w:r>
      <w:hyperlink r:id="rId8" w:history="1">
        <w:r w:rsidRPr="00253D2B">
          <w:rPr>
            <w:rStyle w:val="Hyperlink"/>
            <w:rFonts w:cs="Arial"/>
            <w:sz w:val="22"/>
            <w:szCs w:val="22"/>
          </w:rPr>
          <w:t>www.100JahreNHW.de</w:t>
        </w:r>
      </w:hyperlink>
      <w:r>
        <w:rPr>
          <w:rStyle w:val="Hyperlink"/>
          <w:rFonts w:cs="Arial"/>
          <w:sz w:val="22"/>
          <w:szCs w:val="22"/>
          <w:u w:val="none"/>
        </w:rPr>
        <w:t xml:space="preserve"> </w:t>
      </w:r>
      <w:r>
        <w:rPr>
          <w:rStyle w:val="Hyperlink"/>
          <w:rFonts w:cs="Arial"/>
          <w:color w:val="auto"/>
          <w:sz w:val="22"/>
          <w:szCs w:val="22"/>
          <w:u w:val="none"/>
        </w:rPr>
        <w:t>finden sich ab dem 20. Dezember a</w:t>
      </w:r>
      <w:r>
        <w:rPr>
          <w:rFonts w:cs="Arial"/>
          <w:sz w:val="22"/>
          <w:szCs w:val="22"/>
        </w:rPr>
        <w:t xml:space="preserve">ktuelle Infos rund um den runden Geburtstag. Dort können Besucher in die Geschichte der NHW eintauchen. Die Rubrik „100 Momente“ wird ab sofort wöchentlich wird mit besonderen Augenblicken aus der Geschichte der NHW gefüllt </w:t>
      </w:r>
      <w:r w:rsidRPr="00A05780">
        <w:rPr>
          <w:rFonts w:cs="Arial"/>
          <w:sz w:val="22"/>
          <w:szCs w:val="22"/>
        </w:rPr>
        <w:t>– in Wort, Bild und Ton.</w:t>
      </w:r>
      <w:r>
        <w:rPr>
          <w:rFonts w:cs="Arial"/>
          <w:sz w:val="22"/>
          <w:szCs w:val="22"/>
        </w:rPr>
        <w:t xml:space="preserve"> Passend zum 100. Geburtstag der Wohnstadt bildet dort eine Audioreportage aus der Kasseler Siedlung </w:t>
      </w:r>
      <w:proofErr w:type="spellStart"/>
      <w:r>
        <w:rPr>
          <w:rFonts w:cs="Arial"/>
          <w:sz w:val="22"/>
          <w:szCs w:val="22"/>
        </w:rPr>
        <w:t>Kunigundishof</w:t>
      </w:r>
      <w:proofErr w:type="spellEnd"/>
      <w:r>
        <w:rPr>
          <w:rFonts w:cs="Arial"/>
          <w:sz w:val="22"/>
          <w:szCs w:val="22"/>
        </w:rPr>
        <w:t xml:space="preserve"> den Auftakt. </w:t>
      </w:r>
    </w:p>
    <w:p w:rsidR="00085EDB" w:rsidRDefault="00085EDB" w:rsidP="00A9399A">
      <w:pPr>
        <w:pStyle w:val="Textkrper"/>
        <w:kinsoku w:val="0"/>
        <w:overflowPunct w:val="0"/>
        <w:spacing w:line="360" w:lineRule="auto"/>
        <w:ind w:right="1134"/>
        <w:rPr>
          <w:rFonts w:cs="Arial"/>
          <w:sz w:val="22"/>
          <w:szCs w:val="22"/>
        </w:rPr>
      </w:pPr>
    </w:p>
    <w:p w:rsidR="00845C86" w:rsidRPr="00845C86" w:rsidRDefault="003A2AB9" w:rsidP="00A9399A">
      <w:pPr>
        <w:pStyle w:val="Textkrper"/>
        <w:kinsoku w:val="0"/>
        <w:overflowPunct w:val="0"/>
        <w:spacing w:line="360" w:lineRule="auto"/>
        <w:ind w:right="1134"/>
        <w:rPr>
          <w:rFonts w:cs="Arial"/>
          <w:b/>
          <w:bCs/>
          <w:sz w:val="22"/>
          <w:szCs w:val="22"/>
        </w:rPr>
      </w:pPr>
      <w:r>
        <w:rPr>
          <w:rFonts w:cs="Arial"/>
          <w:b/>
          <w:bCs/>
          <w:sz w:val="22"/>
          <w:szCs w:val="22"/>
        </w:rPr>
        <w:t xml:space="preserve">Mobile Werkstatt, </w:t>
      </w:r>
      <w:proofErr w:type="spellStart"/>
      <w:r>
        <w:rPr>
          <w:rFonts w:cs="Arial"/>
          <w:b/>
          <w:bCs/>
          <w:sz w:val="22"/>
          <w:szCs w:val="22"/>
        </w:rPr>
        <w:t>Machbarschaftsteam</w:t>
      </w:r>
      <w:proofErr w:type="spellEnd"/>
      <w:r>
        <w:rPr>
          <w:rFonts w:cs="Arial"/>
          <w:b/>
          <w:bCs/>
          <w:sz w:val="22"/>
          <w:szCs w:val="22"/>
        </w:rPr>
        <w:t xml:space="preserve"> und Pop-Up Cube</w:t>
      </w:r>
    </w:p>
    <w:p w:rsidR="00F42E96" w:rsidRPr="00F42E96" w:rsidRDefault="00626367" w:rsidP="00A9399A">
      <w:pPr>
        <w:spacing w:line="360" w:lineRule="auto"/>
        <w:ind w:right="1134"/>
        <w:jc w:val="both"/>
        <w:rPr>
          <w:rFonts w:ascii="Arial" w:hAnsi="Arial" w:cs="Arial"/>
        </w:rPr>
      </w:pPr>
      <w:r>
        <w:rPr>
          <w:rFonts w:ascii="Arial" w:hAnsi="Arial" w:cs="Arial"/>
        </w:rPr>
        <w:t>Mit dem J</w:t>
      </w:r>
      <w:r w:rsidR="00F42E96" w:rsidRPr="00F42E96">
        <w:rPr>
          <w:rFonts w:ascii="Arial" w:hAnsi="Arial" w:cs="Arial"/>
        </w:rPr>
        <w:t>ubiläum</w:t>
      </w:r>
      <w:r>
        <w:rPr>
          <w:rFonts w:ascii="Arial" w:hAnsi="Arial" w:cs="Arial"/>
        </w:rPr>
        <w:t>sm</w:t>
      </w:r>
      <w:r w:rsidR="00F42E96" w:rsidRPr="00F42E96">
        <w:rPr>
          <w:rFonts w:ascii="Arial" w:hAnsi="Arial" w:cs="Arial"/>
        </w:rPr>
        <w:t>otto „100 Jahre Machbarschaft“ wollen</w:t>
      </w:r>
      <w:r>
        <w:rPr>
          <w:rFonts w:ascii="Arial" w:hAnsi="Arial" w:cs="Arial"/>
        </w:rPr>
        <w:t xml:space="preserve"> die Verantwortlichen </w:t>
      </w:r>
      <w:r w:rsidR="00F42E96" w:rsidRPr="00F42E96">
        <w:rPr>
          <w:rFonts w:ascii="Arial" w:hAnsi="Arial" w:cs="Arial"/>
        </w:rPr>
        <w:t xml:space="preserve">zweierlei verdeutlichen: Zum einen, dass </w:t>
      </w:r>
      <w:r>
        <w:rPr>
          <w:rFonts w:ascii="Arial" w:hAnsi="Arial" w:cs="Arial"/>
        </w:rPr>
        <w:t>man</w:t>
      </w:r>
      <w:r w:rsidR="00F42E96" w:rsidRPr="00F42E96">
        <w:rPr>
          <w:rFonts w:ascii="Arial" w:hAnsi="Arial" w:cs="Arial"/>
        </w:rPr>
        <w:t xml:space="preserve"> etwas erreichen k</w:t>
      </w:r>
      <w:r>
        <w:rPr>
          <w:rFonts w:ascii="Arial" w:hAnsi="Arial" w:cs="Arial"/>
        </w:rPr>
        <w:t>a</w:t>
      </w:r>
      <w:r w:rsidR="00F42E96" w:rsidRPr="00F42E96">
        <w:rPr>
          <w:rFonts w:ascii="Arial" w:hAnsi="Arial" w:cs="Arial"/>
        </w:rPr>
        <w:t xml:space="preserve">nn, wenn </w:t>
      </w:r>
      <w:r>
        <w:rPr>
          <w:rFonts w:ascii="Arial" w:hAnsi="Arial" w:cs="Arial"/>
        </w:rPr>
        <w:t xml:space="preserve">alle </w:t>
      </w:r>
      <w:r w:rsidR="00F42E96" w:rsidRPr="00F42E96">
        <w:rPr>
          <w:rFonts w:ascii="Arial" w:hAnsi="Arial" w:cs="Arial"/>
        </w:rPr>
        <w:t xml:space="preserve">gemeinsam anpacken und engagiert und konsequent für </w:t>
      </w:r>
      <w:r>
        <w:rPr>
          <w:rFonts w:ascii="Arial" w:hAnsi="Arial" w:cs="Arial"/>
        </w:rPr>
        <w:t>die Unternehmensz</w:t>
      </w:r>
      <w:r w:rsidR="00F42E96" w:rsidRPr="00F42E96">
        <w:rPr>
          <w:rFonts w:ascii="Arial" w:hAnsi="Arial" w:cs="Arial"/>
        </w:rPr>
        <w:t xml:space="preserve">iele eintreten. </w:t>
      </w:r>
      <w:r>
        <w:rPr>
          <w:rFonts w:ascii="Arial" w:hAnsi="Arial" w:cs="Arial"/>
        </w:rPr>
        <w:t>Und z</w:t>
      </w:r>
      <w:r w:rsidR="00F42E96" w:rsidRPr="00F42E96">
        <w:rPr>
          <w:rFonts w:ascii="Arial" w:hAnsi="Arial" w:cs="Arial"/>
        </w:rPr>
        <w:t>um anderen</w:t>
      </w:r>
      <w:r w:rsidR="00845C86">
        <w:rPr>
          <w:rFonts w:ascii="Arial" w:hAnsi="Arial" w:cs="Arial"/>
        </w:rPr>
        <w:t>,</w:t>
      </w:r>
      <w:r w:rsidR="00F42E96" w:rsidRPr="00F42E96">
        <w:rPr>
          <w:rFonts w:ascii="Arial" w:hAnsi="Arial" w:cs="Arial"/>
        </w:rPr>
        <w:t xml:space="preserve"> wie wichtig ein gesundes und konstruktives Miteinander ist</w:t>
      </w:r>
      <w:r w:rsidR="007755D3">
        <w:rPr>
          <w:rFonts w:ascii="Arial" w:hAnsi="Arial" w:cs="Arial"/>
        </w:rPr>
        <w:t xml:space="preserve"> – sowohl im</w:t>
      </w:r>
      <w:r w:rsidR="00F42E96" w:rsidRPr="00F42E96">
        <w:rPr>
          <w:rFonts w:ascii="Arial" w:hAnsi="Arial" w:cs="Arial"/>
        </w:rPr>
        <w:t xml:space="preserve"> Verhältnis </w:t>
      </w:r>
      <w:r w:rsidR="007755D3">
        <w:rPr>
          <w:rFonts w:ascii="Arial" w:hAnsi="Arial" w:cs="Arial"/>
        </w:rPr>
        <w:t xml:space="preserve">der NHW </w:t>
      </w:r>
      <w:r w:rsidR="00F42E96" w:rsidRPr="00F42E96">
        <w:rPr>
          <w:rFonts w:ascii="Arial" w:hAnsi="Arial" w:cs="Arial"/>
        </w:rPr>
        <w:t xml:space="preserve">gegenüber </w:t>
      </w:r>
      <w:r w:rsidR="007755D3">
        <w:rPr>
          <w:rFonts w:ascii="Arial" w:hAnsi="Arial" w:cs="Arial"/>
        </w:rPr>
        <w:t>ihren</w:t>
      </w:r>
      <w:r w:rsidR="00F42E96" w:rsidRPr="00F42E96">
        <w:rPr>
          <w:rFonts w:ascii="Arial" w:hAnsi="Arial" w:cs="Arial"/>
        </w:rPr>
        <w:t xml:space="preserve"> Mietern, aber auch </w:t>
      </w:r>
      <w:r w:rsidR="007755D3">
        <w:rPr>
          <w:rFonts w:ascii="Arial" w:hAnsi="Arial" w:cs="Arial"/>
        </w:rPr>
        <w:t>im</w:t>
      </w:r>
      <w:r w:rsidR="00F42E96" w:rsidRPr="00F42E96">
        <w:rPr>
          <w:rFonts w:ascii="Arial" w:hAnsi="Arial" w:cs="Arial"/>
        </w:rPr>
        <w:t xml:space="preserve"> Verhältnis </w:t>
      </w:r>
      <w:r w:rsidR="007755D3">
        <w:rPr>
          <w:rFonts w:ascii="Arial" w:hAnsi="Arial" w:cs="Arial"/>
        </w:rPr>
        <w:t>d</w:t>
      </w:r>
      <w:r w:rsidR="00F42E96" w:rsidRPr="00F42E96">
        <w:rPr>
          <w:rFonts w:ascii="Arial" w:hAnsi="Arial" w:cs="Arial"/>
        </w:rPr>
        <w:t>er Mieter untereinander</w:t>
      </w:r>
      <w:r w:rsidR="00845C86">
        <w:rPr>
          <w:rFonts w:ascii="Arial" w:hAnsi="Arial" w:cs="Arial"/>
        </w:rPr>
        <w:t>.</w:t>
      </w:r>
    </w:p>
    <w:p w:rsidR="00A05780" w:rsidRDefault="008F7F45" w:rsidP="00A05780">
      <w:pPr>
        <w:spacing w:line="360" w:lineRule="auto"/>
        <w:ind w:right="1134"/>
        <w:jc w:val="both"/>
        <w:rPr>
          <w:rStyle w:val="normaltextrun"/>
          <w:rFonts w:ascii="Arial" w:hAnsi="Arial" w:cs="Arial"/>
        </w:rPr>
      </w:pPr>
      <w:r w:rsidRPr="00A05780">
        <w:rPr>
          <w:rFonts w:ascii="Arial" w:hAnsi="Arial" w:cs="Arial"/>
        </w:rPr>
        <w:lastRenderedPageBreak/>
        <w:t xml:space="preserve">Schwerpunkt </w:t>
      </w:r>
      <w:r w:rsidR="00845C86" w:rsidRPr="00A05780">
        <w:rPr>
          <w:rFonts w:ascii="Arial" w:hAnsi="Arial" w:cs="Arial"/>
        </w:rPr>
        <w:t xml:space="preserve">der </w:t>
      </w:r>
      <w:r w:rsidR="003A2AB9" w:rsidRPr="00A05780">
        <w:rPr>
          <w:rFonts w:ascii="Arial" w:hAnsi="Arial" w:cs="Arial"/>
        </w:rPr>
        <w:t>Jubiläumsa</w:t>
      </w:r>
      <w:r w:rsidR="00845C86" w:rsidRPr="00A05780">
        <w:rPr>
          <w:rFonts w:ascii="Arial" w:hAnsi="Arial" w:cs="Arial"/>
        </w:rPr>
        <w:t xml:space="preserve">ktivitäten </w:t>
      </w:r>
      <w:r w:rsidRPr="00A05780">
        <w:rPr>
          <w:rFonts w:ascii="Arial" w:hAnsi="Arial" w:cs="Arial"/>
        </w:rPr>
        <w:t xml:space="preserve">werden 100 </w:t>
      </w:r>
      <w:r w:rsidR="00226636">
        <w:rPr>
          <w:rFonts w:ascii="Arial" w:hAnsi="Arial" w:cs="Arial"/>
        </w:rPr>
        <w:t xml:space="preserve">sogenannte </w:t>
      </w:r>
      <w:proofErr w:type="spellStart"/>
      <w:r w:rsidRPr="00A05780">
        <w:rPr>
          <w:rFonts w:ascii="Arial" w:hAnsi="Arial" w:cs="Arial"/>
        </w:rPr>
        <w:t>Machbarschaftsprojekte</w:t>
      </w:r>
      <w:proofErr w:type="spellEnd"/>
      <w:r w:rsidRPr="00A05780">
        <w:rPr>
          <w:rFonts w:ascii="Arial" w:hAnsi="Arial" w:cs="Arial"/>
        </w:rPr>
        <w:t xml:space="preserve"> sein</w:t>
      </w:r>
      <w:r w:rsidR="00FC2CD7" w:rsidRPr="00A05780">
        <w:rPr>
          <w:rFonts w:ascii="Arial" w:hAnsi="Arial" w:cs="Arial"/>
        </w:rPr>
        <w:t xml:space="preserve">: </w:t>
      </w:r>
      <w:proofErr w:type="spellStart"/>
      <w:proofErr w:type="gramStart"/>
      <w:r w:rsidR="00FC2CD7" w:rsidRPr="00A05780">
        <w:rPr>
          <w:rFonts w:ascii="Arial" w:hAnsi="Arial" w:cs="Arial"/>
        </w:rPr>
        <w:t>Mieter:innen</w:t>
      </w:r>
      <w:proofErr w:type="spellEnd"/>
      <w:proofErr w:type="gramEnd"/>
      <w:r w:rsidR="00FC2CD7" w:rsidRPr="00A05780">
        <w:rPr>
          <w:rFonts w:ascii="Arial" w:hAnsi="Arial" w:cs="Arial"/>
        </w:rPr>
        <w:t xml:space="preserve"> bewerben sich mit einer Idee für ihr Quartier. Das kann eine neue Sitzbank sein</w:t>
      </w:r>
      <w:r w:rsidR="00845C86" w:rsidRPr="00A05780">
        <w:rPr>
          <w:rFonts w:ascii="Arial" w:hAnsi="Arial" w:cs="Arial"/>
        </w:rPr>
        <w:t>,</w:t>
      </w:r>
      <w:r w:rsidR="00FC2CD7" w:rsidRPr="00A05780">
        <w:rPr>
          <w:rFonts w:ascii="Arial" w:hAnsi="Arial" w:cs="Arial"/>
        </w:rPr>
        <w:t xml:space="preserve"> ein </w:t>
      </w:r>
      <w:r w:rsidR="00845C86" w:rsidRPr="00A05780">
        <w:rPr>
          <w:rFonts w:ascii="Arial" w:hAnsi="Arial" w:cs="Arial"/>
        </w:rPr>
        <w:t>G</w:t>
      </w:r>
      <w:r w:rsidR="00FC2CD7" w:rsidRPr="00A05780">
        <w:rPr>
          <w:rFonts w:ascii="Arial" w:hAnsi="Arial" w:cs="Arial"/>
        </w:rPr>
        <w:t xml:space="preserve">erät für den Spielplatz oder der Wunsch nach mehr Grün. Eine Jury </w:t>
      </w:r>
      <w:r w:rsidR="00A9399A" w:rsidRPr="00A05780">
        <w:rPr>
          <w:rStyle w:val="normaltextrun"/>
          <w:rFonts w:ascii="Arial" w:hAnsi="Arial" w:cs="Arial"/>
        </w:rPr>
        <w:t>prüf</w:t>
      </w:r>
      <w:r w:rsidR="00FC2CD7" w:rsidRPr="00A05780">
        <w:rPr>
          <w:rStyle w:val="normaltextrun"/>
          <w:rFonts w:ascii="Arial" w:hAnsi="Arial" w:cs="Arial"/>
        </w:rPr>
        <w:t xml:space="preserve">t </w:t>
      </w:r>
      <w:r w:rsidR="00A9399A" w:rsidRPr="00A05780">
        <w:rPr>
          <w:rStyle w:val="normaltextrun"/>
          <w:rFonts w:ascii="Arial" w:hAnsi="Arial" w:cs="Arial"/>
        </w:rPr>
        <w:t>alle Vorschläge und wähl</w:t>
      </w:r>
      <w:r w:rsidR="00FC2CD7" w:rsidRPr="00A05780">
        <w:rPr>
          <w:rStyle w:val="normaltextrun"/>
          <w:rFonts w:ascii="Arial" w:hAnsi="Arial" w:cs="Arial"/>
        </w:rPr>
        <w:t>t</w:t>
      </w:r>
      <w:r w:rsidR="00A9399A" w:rsidRPr="00A05780">
        <w:rPr>
          <w:rStyle w:val="normaltextrun"/>
          <w:rFonts w:ascii="Arial" w:hAnsi="Arial" w:cs="Arial"/>
        </w:rPr>
        <w:t xml:space="preserve"> die aus, die unterstütz</w:t>
      </w:r>
      <w:r w:rsidR="00FC2CD7" w:rsidRPr="00A05780">
        <w:rPr>
          <w:rStyle w:val="normaltextrun"/>
          <w:rFonts w:ascii="Arial" w:hAnsi="Arial" w:cs="Arial"/>
        </w:rPr>
        <w:t>t werd</w:t>
      </w:r>
      <w:r w:rsidR="00A9399A" w:rsidRPr="00A05780">
        <w:rPr>
          <w:rStyle w:val="normaltextrun"/>
          <w:rFonts w:ascii="Arial" w:hAnsi="Arial" w:cs="Arial"/>
        </w:rPr>
        <w:t xml:space="preserve">en </w:t>
      </w:r>
      <w:r w:rsidR="00FC2CD7" w:rsidRPr="00A05780">
        <w:rPr>
          <w:rStyle w:val="normaltextrun"/>
          <w:rFonts w:ascii="Arial" w:hAnsi="Arial" w:cs="Arial"/>
        </w:rPr>
        <w:t>–</w:t>
      </w:r>
      <w:r w:rsidR="00A9399A" w:rsidRPr="00A05780">
        <w:rPr>
          <w:rStyle w:val="normaltextrun"/>
          <w:rFonts w:ascii="Arial" w:hAnsi="Arial" w:cs="Arial"/>
        </w:rPr>
        <w:t xml:space="preserve"> und zwar finanziell wie personell</w:t>
      </w:r>
      <w:r w:rsidR="00FC2CD7" w:rsidRPr="00A05780">
        <w:rPr>
          <w:rStyle w:val="normaltextrun"/>
          <w:rFonts w:ascii="Arial" w:hAnsi="Arial" w:cs="Arial"/>
        </w:rPr>
        <w:t>.</w:t>
      </w:r>
      <w:r w:rsidR="00A9399A" w:rsidRPr="00A05780">
        <w:rPr>
          <w:rStyle w:val="normaltextrun"/>
          <w:rFonts w:ascii="Arial" w:hAnsi="Arial" w:cs="Arial"/>
        </w:rPr>
        <w:t xml:space="preserve"> </w:t>
      </w:r>
      <w:r w:rsidR="003A2AB9" w:rsidRPr="00A05780">
        <w:rPr>
          <w:rStyle w:val="normaltextrun"/>
          <w:rFonts w:ascii="Arial" w:hAnsi="Arial" w:cs="Arial"/>
        </w:rPr>
        <w:t xml:space="preserve">Zur Umsetzung </w:t>
      </w:r>
      <w:r w:rsidR="00A9399A" w:rsidRPr="00A05780">
        <w:rPr>
          <w:rStyle w:val="normaltextrun"/>
          <w:rFonts w:ascii="Arial" w:hAnsi="Arial" w:cs="Arial"/>
        </w:rPr>
        <w:t>komm</w:t>
      </w:r>
      <w:r w:rsidR="00845C86" w:rsidRPr="00A05780">
        <w:rPr>
          <w:rStyle w:val="normaltextrun"/>
          <w:rFonts w:ascii="Arial" w:hAnsi="Arial" w:cs="Arial"/>
        </w:rPr>
        <w:t xml:space="preserve">t die NHW </w:t>
      </w:r>
      <w:r w:rsidR="00A9399A" w:rsidRPr="00A05780">
        <w:rPr>
          <w:rStyle w:val="normaltextrun"/>
          <w:rFonts w:ascii="Arial" w:hAnsi="Arial" w:cs="Arial"/>
        </w:rPr>
        <w:t xml:space="preserve">mit </w:t>
      </w:r>
      <w:r w:rsidR="00845C86" w:rsidRPr="00A05780">
        <w:rPr>
          <w:rStyle w:val="normaltextrun"/>
          <w:rFonts w:ascii="Arial" w:hAnsi="Arial" w:cs="Arial"/>
        </w:rPr>
        <w:t>einer</w:t>
      </w:r>
      <w:r w:rsidR="00A9399A" w:rsidRPr="00A05780">
        <w:rPr>
          <w:rStyle w:val="normaltextrun"/>
          <w:rFonts w:ascii="Arial" w:hAnsi="Arial" w:cs="Arial"/>
        </w:rPr>
        <w:t xml:space="preserve"> mobilen Werkstatt </w:t>
      </w:r>
      <w:r w:rsidR="00845C86" w:rsidRPr="00A05780">
        <w:rPr>
          <w:rStyle w:val="normaltextrun"/>
          <w:rFonts w:ascii="Arial" w:hAnsi="Arial" w:cs="Arial"/>
        </w:rPr>
        <w:t>– gleichzeitig Treffpunkt für Fragen, Anregungen, Lob und Kritik</w:t>
      </w:r>
      <w:r w:rsidR="00226636">
        <w:rPr>
          <w:rStyle w:val="normaltextrun"/>
          <w:rFonts w:ascii="Arial" w:hAnsi="Arial" w:cs="Arial"/>
        </w:rPr>
        <w:t xml:space="preserve"> – i</w:t>
      </w:r>
      <w:r w:rsidR="00A9399A" w:rsidRPr="00A05780">
        <w:rPr>
          <w:rStyle w:val="normaltextrun"/>
          <w:rFonts w:ascii="Arial" w:hAnsi="Arial" w:cs="Arial"/>
        </w:rPr>
        <w:t xml:space="preserve">ns Quartier, um gemeinsam mit </w:t>
      </w:r>
      <w:r w:rsidR="00FC2CD7" w:rsidRPr="00A05780">
        <w:rPr>
          <w:rStyle w:val="normaltextrun"/>
          <w:rFonts w:ascii="Arial" w:hAnsi="Arial" w:cs="Arial"/>
        </w:rPr>
        <w:t xml:space="preserve">den </w:t>
      </w:r>
      <w:proofErr w:type="spellStart"/>
      <w:proofErr w:type="gramStart"/>
      <w:r w:rsidR="00FC2CD7" w:rsidRPr="00A05780">
        <w:rPr>
          <w:rStyle w:val="normaltextrun"/>
          <w:rFonts w:ascii="Arial" w:hAnsi="Arial" w:cs="Arial"/>
        </w:rPr>
        <w:t>Mieter:innen</w:t>
      </w:r>
      <w:proofErr w:type="spellEnd"/>
      <w:proofErr w:type="gramEnd"/>
      <w:r w:rsidR="00A9399A" w:rsidRPr="00A05780">
        <w:rPr>
          <w:rStyle w:val="normaltextrun"/>
          <w:rFonts w:ascii="Arial" w:hAnsi="Arial" w:cs="Arial"/>
        </w:rPr>
        <w:t xml:space="preserve"> und möglichst vielen weiteren Helfern </w:t>
      </w:r>
      <w:r w:rsidR="00FC2CD7" w:rsidRPr="00A05780">
        <w:rPr>
          <w:rStyle w:val="normaltextrun"/>
          <w:rFonts w:ascii="Arial" w:hAnsi="Arial" w:cs="Arial"/>
        </w:rPr>
        <w:t>diese</w:t>
      </w:r>
      <w:r w:rsidR="00A9399A" w:rsidRPr="00A05780">
        <w:rPr>
          <w:rStyle w:val="normaltextrun"/>
          <w:rFonts w:ascii="Arial" w:hAnsi="Arial" w:cs="Arial"/>
        </w:rPr>
        <w:t xml:space="preserve"> Idee zu verwirklichen. </w:t>
      </w:r>
      <w:r w:rsidR="00845C86" w:rsidRPr="00A05780">
        <w:rPr>
          <w:rStyle w:val="normaltextrun"/>
          <w:rFonts w:ascii="Arial" w:hAnsi="Arial" w:cs="Arial"/>
        </w:rPr>
        <w:t xml:space="preserve">Mit </w:t>
      </w:r>
      <w:r w:rsidR="003A2AB9" w:rsidRPr="00A05780">
        <w:rPr>
          <w:rStyle w:val="normaltextrun"/>
          <w:rFonts w:ascii="Arial" w:hAnsi="Arial" w:cs="Arial"/>
        </w:rPr>
        <w:t>einem</w:t>
      </w:r>
      <w:r w:rsidR="00845C86" w:rsidRPr="00A05780">
        <w:rPr>
          <w:rStyle w:val="normaltextrun"/>
          <w:rFonts w:ascii="Arial" w:hAnsi="Arial" w:cs="Arial"/>
        </w:rPr>
        <w:t xml:space="preserve"> Pop-Up-Cube – einer Art mobilem Info-Stand </w:t>
      </w:r>
      <w:r w:rsidR="003A2AB9" w:rsidRPr="00A05780">
        <w:rPr>
          <w:rStyle w:val="normaltextrun"/>
          <w:rFonts w:ascii="Arial" w:hAnsi="Arial" w:cs="Arial"/>
        </w:rPr>
        <w:t>–</w:t>
      </w:r>
      <w:r w:rsidR="00845C86" w:rsidRPr="00A05780">
        <w:rPr>
          <w:rStyle w:val="normaltextrun"/>
          <w:rFonts w:ascii="Arial" w:hAnsi="Arial" w:cs="Arial"/>
        </w:rPr>
        <w:t xml:space="preserve"> </w:t>
      </w:r>
      <w:r w:rsidR="003A2AB9" w:rsidRPr="00A05780">
        <w:rPr>
          <w:rStyle w:val="normaltextrun"/>
          <w:rFonts w:ascii="Arial" w:hAnsi="Arial" w:cs="Arial"/>
        </w:rPr>
        <w:t xml:space="preserve">ist das </w:t>
      </w:r>
      <w:proofErr w:type="spellStart"/>
      <w:r w:rsidR="003A2AB9" w:rsidRPr="00A05780">
        <w:rPr>
          <w:rStyle w:val="normaltextrun"/>
          <w:rFonts w:ascii="Arial" w:hAnsi="Arial" w:cs="Arial"/>
        </w:rPr>
        <w:t>Machbarschaftsteam</w:t>
      </w:r>
      <w:proofErr w:type="spellEnd"/>
      <w:r w:rsidR="003A2AB9" w:rsidRPr="00A05780">
        <w:rPr>
          <w:rStyle w:val="normaltextrun"/>
          <w:rFonts w:ascii="Arial" w:hAnsi="Arial" w:cs="Arial"/>
        </w:rPr>
        <w:t xml:space="preserve"> </w:t>
      </w:r>
      <w:r w:rsidR="00845C86" w:rsidRPr="00A05780">
        <w:rPr>
          <w:rStyle w:val="normaltextrun"/>
          <w:rFonts w:ascii="Arial" w:hAnsi="Arial" w:cs="Arial"/>
        </w:rPr>
        <w:t xml:space="preserve">darüber hinaus in Städten und Gemeinden unterwegs, in denen </w:t>
      </w:r>
      <w:r w:rsidR="003A2AB9" w:rsidRPr="00A05780">
        <w:rPr>
          <w:rStyle w:val="normaltextrun"/>
          <w:rFonts w:ascii="Arial" w:hAnsi="Arial" w:cs="Arial"/>
        </w:rPr>
        <w:t xml:space="preserve">die </w:t>
      </w:r>
      <w:r w:rsidR="00845C86" w:rsidRPr="00A05780">
        <w:rPr>
          <w:rStyle w:val="normaltextrun"/>
          <w:rFonts w:ascii="Arial" w:hAnsi="Arial" w:cs="Arial"/>
        </w:rPr>
        <w:t xml:space="preserve">Stadtentwicklungsexperten </w:t>
      </w:r>
      <w:r w:rsidR="003A2AB9" w:rsidRPr="00A05780">
        <w:rPr>
          <w:rStyle w:val="normaltextrun"/>
          <w:rFonts w:ascii="Arial" w:hAnsi="Arial" w:cs="Arial"/>
        </w:rPr>
        <w:t xml:space="preserve">der </w:t>
      </w:r>
      <w:proofErr w:type="spellStart"/>
      <w:r w:rsidR="003A2AB9" w:rsidRPr="00A05780">
        <w:rPr>
          <w:rStyle w:val="normaltextrun"/>
          <w:rFonts w:ascii="Arial" w:hAnsi="Arial" w:cs="Arial"/>
        </w:rPr>
        <w:t>ProjektStadt</w:t>
      </w:r>
      <w:proofErr w:type="spellEnd"/>
      <w:r w:rsidR="003A2AB9" w:rsidRPr="00A05780">
        <w:rPr>
          <w:rStyle w:val="normaltextrun"/>
          <w:rFonts w:ascii="Arial" w:hAnsi="Arial" w:cs="Arial"/>
        </w:rPr>
        <w:t xml:space="preserve"> </w:t>
      </w:r>
      <w:r w:rsidR="00845C86" w:rsidRPr="00A05780">
        <w:rPr>
          <w:rStyle w:val="normaltextrun"/>
          <w:rFonts w:ascii="Arial" w:hAnsi="Arial" w:cs="Arial"/>
        </w:rPr>
        <w:t>zur Entstehung lebendiger Ortskerne beitragen.</w:t>
      </w:r>
    </w:p>
    <w:p w:rsidR="00C80C98" w:rsidRDefault="00C80C98" w:rsidP="00A05780">
      <w:pPr>
        <w:spacing w:line="360" w:lineRule="auto"/>
        <w:ind w:right="1134"/>
        <w:jc w:val="both"/>
        <w:rPr>
          <w:rFonts w:ascii="Arial" w:hAnsi="Arial" w:cs="Arial"/>
        </w:rPr>
      </w:pPr>
    </w:p>
    <w:p w:rsidR="00131E02" w:rsidRPr="00A05780" w:rsidRDefault="00A15EE9" w:rsidP="00A05780">
      <w:pPr>
        <w:spacing w:line="360" w:lineRule="auto"/>
        <w:ind w:right="1134"/>
        <w:jc w:val="both"/>
        <w:rPr>
          <w:rFonts w:ascii="Arial" w:hAnsi="Arial" w:cs="Arial"/>
        </w:rPr>
      </w:pPr>
      <w:r w:rsidRPr="00A05780">
        <w:rPr>
          <w:rFonts w:ascii="Arial" w:hAnsi="Arial" w:cs="Arial"/>
        </w:rPr>
        <w:t xml:space="preserve">Wegen der Corona-Pandemie </w:t>
      </w:r>
      <w:r w:rsidR="003A2AB9" w:rsidRPr="00A05780">
        <w:rPr>
          <w:rFonts w:ascii="Arial" w:hAnsi="Arial" w:cs="Arial"/>
        </w:rPr>
        <w:t>werden die</w:t>
      </w:r>
      <w:r w:rsidRPr="00A05780">
        <w:rPr>
          <w:rFonts w:ascii="Arial" w:hAnsi="Arial" w:cs="Arial"/>
        </w:rPr>
        <w:t xml:space="preserve"> ersten Begegnungen und Projekte voraussichtlich ab Mai durch</w:t>
      </w:r>
      <w:r w:rsidR="003A2AB9" w:rsidRPr="00A05780">
        <w:rPr>
          <w:rFonts w:ascii="Arial" w:hAnsi="Arial" w:cs="Arial"/>
        </w:rPr>
        <w:t>ge</w:t>
      </w:r>
      <w:r w:rsidRPr="00A05780">
        <w:rPr>
          <w:rFonts w:ascii="Arial" w:hAnsi="Arial" w:cs="Arial"/>
        </w:rPr>
        <w:t>führ</w:t>
      </w:r>
      <w:r w:rsidR="003A2AB9" w:rsidRPr="00A05780">
        <w:rPr>
          <w:rFonts w:ascii="Arial" w:hAnsi="Arial" w:cs="Arial"/>
        </w:rPr>
        <w:t>t</w:t>
      </w:r>
      <w:r w:rsidRPr="00A05780">
        <w:rPr>
          <w:rFonts w:ascii="Arial" w:hAnsi="Arial" w:cs="Arial"/>
        </w:rPr>
        <w:t xml:space="preserve">. </w:t>
      </w:r>
      <w:r w:rsidR="00480195" w:rsidRPr="00A05780">
        <w:rPr>
          <w:rFonts w:ascii="Arial" w:hAnsi="Arial" w:cs="Arial"/>
        </w:rPr>
        <w:t xml:space="preserve">Selbstverständlich werden bei allen </w:t>
      </w:r>
      <w:proofErr w:type="gramStart"/>
      <w:r w:rsidR="00480195" w:rsidRPr="00A05780">
        <w:rPr>
          <w:rFonts w:ascii="Arial" w:hAnsi="Arial" w:cs="Arial"/>
        </w:rPr>
        <w:t>Aktivitäten</w:t>
      </w:r>
      <w:proofErr w:type="gramEnd"/>
      <w:r w:rsidR="00480195" w:rsidRPr="00A05780">
        <w:rPr>
          <w:rFonts w:ascii="Arial" w:hAnsi="Arial" w:cs="Arial"/>
        </w:rPr>
        <w:t xml:space="preserve"> die aktuell gültigen </w:t>
      </w:r>
      <w:proofErr w:type="spellStart"/>
      <w:r w:rsidR="00480195" w:rsidRPr="00A05780">
        <w:rPr>
          <w:rFonts w:ascii="Arial" w:hAnsi="Arial" w:cs="Arial"/>
        </w:rPr>
        <w:t>coronabedingten</w:t>
      </w:r>
      <w:proofErr w:type="spellEnd"/>
      <w:r w:rsidR="00480195" w:rsidRPr="00A05780">
        <w:rPr>
          <w:rFonts w:ascii="Arial" w:hAnsi="Arial" w:cs="Arial"/>
        </w:rPr>
        <w:t xml:space="preserve"> Schutz- und Hygienemaßnahmen beachte</w:t>
      </w:r>
      <w:r w:rsidR="003A2AB9" w:rsidRPr="00A05780">
        <w:rPr>
          <w:rFonts w:ascii="Arial" w:hAnsi="Arial" w:cs="Arial"/>
        </w:rPr>
        <w:t>t</w:t>
      </w:r>
      <w:r w:rsidR="00480195" w:rsidRPr="00A05780">
        <w:rPr>
          <w:rFonts w:ascii="Arial" w:hAnsi="Arial" w:cs="Arial"/>
        </w:rPr>
        <w:t>.</w:t>
      </w:r>
    </w:p>
    <w:p w:rsidR="00086E83" w:rsidRDefault="00086E83">
      <w:pPr>
        <w:pStyle w:val="Textkrper"/>
        <w:kinsoku w:val="0"/>
        <w:overflowPunct w:val="0"/>
        <w:spacing w:line="360" w:lineRule="auto"/>
        <w:ind w:right="1134"/>
        <w:rPr>
          <w:rFonts w:cs="Arial"/>
          <w:b/>
          <w:bCs/>
          <w:sz w:val="22"/>
          <w:szCs w:val="22"/>
        </w:rPr>
      </w:pPr>
    </w:p>
    <w:p w:rsidR="00226636" w:rsidRDefault="00226636">
      <w:pPr>
        <w:pStyle w:val="Textkrper"/>
        <w:kinsoku w:val="0"/>
        <w:overflowPunct w:val="0"/>
        <w:spacing w:line="360" w:lineRule="auto"/>
        <w:ind w:right="1134"/>
        <w:rPr>
          <w:rFonts w:cs="Arial"/>
          <w:b/>
          <w:bCs/>
          <w:sz w:val="22"/>
          <w:szCs w:val="22"/>
        </w:rPr>
      </w:pPr>
    </w:p>
    <w:p w:rsidR="00226636" w:rsidRDefault="00226636">
      <w:pPr>
        <w:pStyle w:val="Textkrper"/>
        <w:kinsoku w:val="0"/>
        <w:overflowPunct w:val="0"/>
        <w:spacing w:line="360" w:lineRule="auto"/>
        <w:ind w:right="1134"/>
        <w:rPr>
          <w:rFonts w:cs="Arial"/>
          <w:b/>
          <w:bCs/>
          <w:sz w:val="22"/>
          <w:szCs w:val="22"/>
        </w:rPr>
      </w:pPr>
    </w:p>
    <w:p w:rsidR="00226636" w:rsidRDefault="00226636">
      <w:pPr>
        <w:pStyle w:val="Textkrper"/>
        <w:kinsoku w:val="0"/>
        <w:overflowPunct w:val="0"/>
        <w:spacing w:line="360" w:lineRule="auto"/>
        <w:ind w:right="1134"/>
        <w:rPr>
          <w:rFonts w:cs="Arial"/>
          <w:b/>
          <w:bCs/>
          <w:sz w:val="22"/>
          <w:szCs w:val="22"/>
        </w:rPr>
      </w:pPr>
    </w:p>
    <w:p w:rsidR="00226636" w:rsidRDefault="00226636">
      <w:pPr>
        <w:pStyle w:val="Textkrper"/>
        <w:kinsoku w:val="0"/>
        <w:overflowPunct w:val="0"/>
        <w:spacing w:line="360" w:lineRule="auto"/>
        <w:ind w:right="1134"/>
        <w:rPr>
          <w:rFonts w:cs="Arial"/>
          <w:b/>
          <w:bCs/>
          <w:sz w:val="22"/>
          <w:szCs w:val="22"/>
        </w:rPr>
      </w:pPr>
    </w:p>
    <w:p w:rsidR="00226636" w:rsidRDefault="00226636">
      <w:pPr>
        <w:pStyle w:val="Textkrper"/>
        <w:kinsoku w:val="0"/>
        <w:overflowPunct w:val="0"/>
        <w:spacing w:line="360" w:lineRule="auto"/>
        <w:ind w:right="1134"/>
        <w:rPr>
          <w:rFonts w:cs="Arial"/>
          <w:b/>
          <w:bCs/>
          <w:sz w:val="22"/>
          <w:szCs w:val="22"/>
        </w:rPr>
      </w:pPr>
    </w:p>
    <w:p w:rsidR="00226636" w:rsidRDefault="00226636">
      <w:pPr>
        <w:pStyle w:val="Textkrper"/>
        <w:kinsoku w:val="0"/>
        <w:overflowPunct w:val="0"/>
        <w:spacing w:line="360" w:lineRule="auto"/>
        <w:ind w:right="1134"/>
        <w:rPr>
          <w:rFonts w:cs="Arial"/>
          <w:b/>
          <w:bCs/>
          <w:sz w:val="22"/>
          <w:szCs w:val="22"/>
        </w:rPr>
      </w:pPr>
    </w:p>
    <w:p w:rsidR="00226636" w:rsidRDefault="00226636">
      <w:pPr>
        <w:pStyle w:val="Textkrper"/>
        <w:kinsoku w:val="0"/>
        <w:overflowPunct w:val="0"/>
        <w:spacing w:line="360" w:lineRule="auto"/>
        <w:ind w:right="1134"/>
        <w:rPr>
          <w:rFonts w:cs="Arial"/>
          <w:b/>
          <w:bCs/>
          <w:sz w:val="22"/>
          <w:szCs w:val="22"/>
        </w:rPr>
      </w:pPr>
    </w:p>
    <w:p w:rsidR="00226636" w:rsidRDefault="00226636">
      <w:pPr>
        <w:pStyle w:val="Textkrper"/>
        <w:kinsoku w:val="0"/>
        <w:overflowPunct w:val="0"/>
        <w:spacing w:line="360" w:lineRule="auto"/>
        <w:ind w:right="1134"/>
        <w:rPr>
          <w:rFonts w:cs="Arial"/>
          <w:b/>
          <w:bCs/>
          <w:sz w:val="22"/>
          <w:szCs w:val="22"/>
        </w:rPr>
      </w:pPr>
    </w:p>
    <w:p w:rsidR="00226636" w:rsidRDefault="00226636">
      <w:pPr>
        <w:pStyle w:val="Textkrper"/>
        <w:kinsoku w:val="0"/>
        <w:overflowPunct w:val="0"/>
        <w:spacing w:line="360" w:lineRule="auto"/>
        <w:ind w:right="1134"/>
        <w:rPr>
          <w:rFonts w:cs="Arial"/>
          <w:b/>
          <w:bCs/>
          <w:sz w:val="22"/>
          <w:szCs w:val="22"/>
        </w:rPr>
      </w:pPr>
    </w:p>
    <w:p w:rsidR="00C80C98" w:rsidRPr="00C80C98" w:rsidRDefault="00C80C98">
      <w:pPr>
        <w:pStyle w:val="Textkrper"/>
        <w:kinsoku w:val="0"/>
        <w:overflowPunct w:val="0"/>
        <w:spacing w:line="360" w:lineRule="auto"/>
        <w:ind w:right="1134"/>
        <w:rPr>
          <w:rFonts w:cs="Arial"/>
          <w:b/>
          <w:bCs/>
          <w:sz w:val="22"/>
          <w:szCs w:val="22"/>
        </w:rPr>
      </w:pPr>
      <w:r w:rsidRPr="00C80C98">
        <w:rPr>
          <w:rFonts w:cs="Arial"/>
          <w:b/>
          <w:bCs/>
          <w:sz w:val="22"/>
          <w:szCs w:val="22"/>
        </w:rPr>
        <w:lastRenderedPageBreak/>
        <w:t>Bildunterschriften:</w:t>
      </w:r>
    </w:p>
    <w:p w:rsidR="00C80C98" w:rsidRPr="00086E83" w:rsidRDefault="00C80C98" w:rsidP="00086E83">
      <w:pPr>
        <w:pStyle w:val="Textkrper"/>
        <w:kinsoku w:val="0"/>
        <w:overflowPunct w:val="0"/>
        <w:ind w:right="1134"/>
        <w:rPr>
          <w:rFonts w:cs="Arial"/>
          <w:sz w:val="22"/>
          <w:szCs w:val="22"/>
        </w:rPr>
      </w:pPr>
      <w:r w:rsidRPr="00C80C98">
        <w:rPr>
          <w:rFonts w:cs="Arial"/>
          <w:b/>
          <w:bCs/>
          <w:sz w:val="22"/>
          <w:szCs w:val="22"/>
        </w:rPr>
        <w:t>PF1:</w:t>
      </w:r>
      <w:r>
        <w:rPr>
          <w:rFonts w:cs="Arial"/>
          <w:b/>
          <w:bCs/>
          <w:sz w:val="22"/>
          <w:szCs w:val="22"/>
        </w:rPr>
        <w:t xml:space="preserve"> </w:t>
      </w:r>
      <w:r w:rsidR="00086E83" w:rsidRPr="00086E83">
        <w:rPr>
          <w:rFonts w:cs="Arial"/>
          <w:sz w:val="22"/>
          <w:szCs w:val="22"/>
        </w:rPr>
        <w:t>Hessen baut: Die Fritz-Kissel-Siedlung in Frankfurt wurde in den Jahren 1951 bis 1954 von der Nassauischen Heimstätte in Zusammenarbeit mit der SÜWAG gebaut. Mit fast 2.400 Wohnungen war sie nach dem Krieg die größte Frankfurter Neubau-Wohnsiedlung.</w:t>
      </w:r>
      <w:r w:rsidR="00086E83">
        <w:rPr>
          <w:rFonts w:cs="Arial"/>
          <w:sz w:val="22"/>
          <w:szCs w:val="22"/>
        </w:rPr>
        <w:t xml:space="preserve"> Foto: NHW-Archiv</w:t>
      </w:r>
    </w:p>
    <w:p w:rsidR="00086E83" w:rsidRPr="00C80C98" w:rsidRDefault="00086E83">
      <w:pPr>
        <w:pStyle w:val="Textkrper"/>
        <w:kinsoku w:val="0"/>
        <w:overflowPunct w:val="0"/>
        <w:spacing w:line="360" w:lineRule="auto"/>
        <w:ind w:right="1134"/>
        <w:rPr>
          <w:rFonts w:cs="Arial"/>
          <w:sz w:val="22"/>
          <w:szCs w:val="22"/>
        </w:rPr>
      </w:pPr>
    </w:p>
    <w:p w:rsidR="00C80C98" w:rsidRDefault="00C80C98" w:rsidP="00086E83">
      <w:pPr>
        <w:pStyle w:val="Textkrper"/>
        <w:kinsoku w:val="0"/>
        <w:overflowPunct w:val="0"/>
        <w:ind w:right="1134"/>
        <w:rPr>
          <w:rFonts w:cs="Arial"/>
          <w:b/>
          <w:bCs/>
          <w:sz w:val="22"/>
          <w:szCs w:val="22"/>
        </w:rPr>
      </w:pPr>
      <w:r w:rsidRPr="00C80C98">
        <w:rPr>
          <w:rFonts w:cs="Arial"/>
          <w:b/>
          <w:bCs/>
          <w:sz w:val="22"/>
          <w:szCs w:val="22"/>
        </w:rPr>
        <w:t>PF2:</w:t>
      </w:r>
      <w:r>
        <w:rPr>
          <w:rFonts w:cs="Arial"/>
          <w:b/>
          <w:bCs/>
          <w:sz w:val="22"/>
          <w:szCs w:val="22"/>
        </w:rPr>
        <w:t xml:space="preserve"> </w:t>
      </w:r>
      <w:r w:rsidR="00086E83" w:rsidRPr="00086E83">
        <w:rPr>
          <w:rFonts w:cs="Arial"/>
          <w:sz w:val="22"/>
          <w:szCs w:val="22"/>
        </w:rPr>
        <w:t>Blick über den Pferdemarkt: Die Hessische Heimstä</w:t>
      </w:r>
      <w:r w:rsidR="00F7378E">
        <w:rPr>
          <w:rFonts w:cs="Arial"/>
          <w:sz w:val="22"/>
          <w:szCs w:val="22"/>
        </w:rPr>
        <w:t>t</w:t>
      </w:r>
      <w:bookmarkStart w:id="0" w:name="_GoBack"/>
      <w:bookmarkEnd w:id="0"/>
      <w:r w:rsidR="00086E83" w:rsidRPr="00086E83">
        <w:rPr>
          <w:rFonts w:cs="Arial"/>
          <w:sz w:val="22"/>
          <w:szCs w:val="22"/>
        </w:rPr>
        <w:t>te – Vorgängerin der heutigen Wohnstadt – war maßgeblich am Wiederaufbau der Kasseler Altstadt beteiligt. Foto: NHW-Archiv</w:t>
      </w:r>
    </w:p>
    <w:p w:rsidR="00086E83" w:rsidRPr="00C80C98" w:rsidRDefault="00086E83">
      <w:pPr>
        <w:pStyle w:val="Textkrper"/>
        <w:kinsoku w:val="0"/>
        <w:overflowPunct w:val="0"/>
        <w:spacing w:line="360" w:lineRule="auto"/>
        <w:ind w:right="1134"/>
        <w:rPr>
          <w:rFonts w:cs="Arial"/>
          <w:sz w:val="22"/>
          <w:szCs w:val="22"/>
        </w:rPr>
      </w:pPr>
    </w:p>
    <w:p w:rsidR="00784524" w:rsidRDefault="00784524" w:rsidP="00784524">
      <w:pPr>
        <w:pStyle w:val="bodytext"/>
        <w:tabs>
          <w:tab w:val="left" w:pos="7560"/>
          <w:tab w:val="left" w:pos="7655"/>
          <w:tab w:val="left" w:pos="7938"/>
        </w:tabs>
        <w:spacing w:after="0" w:line="240" w:lineRule="auto"/>
        <w:ind w:right="708"/>
        <w:jc w:val="both"/>
        <w:outlineLvl w:val="0"/>
        <w:rPr>
          <w:rFonts w:ascii="Arial" w:hAnsi="Arial" w:cs="Arial"/>
          <w:b/>
          <w:sz w:val="23"/>
          <w:szCs w:val="23"/>
          <w:u w:val="single"/>
        </w:rPr>
      </w:pPr>
      <w:r>
        <w:rPr>
          <w:rFonts w:ascii="Arial" w:hAnsi="Arial" w:cs="Arial"/>
          <w:b/>
          <w:sz w:val="23"/>
          <w:szCs w:val="23"/>
          <w:u w:val="single"/>
        </w:rPr>
        <w:t>Unternehmensgruppe Nassauische Heimstätte | Wohnstadt</w:t>
      </w:r>
    </w:p>
    <w:p w:rsidR="0092592F" w:rsidRPr="00784524" w:rsidRDefault="00784524" w:rsidP="00784524">
      <w:pPr>
        <w:ind w:right="708"/>
        <w:jc w:val="both"/>
        <w:rPr>
          <w:rFonts w:ascii="Arial" w:hAnsi="Arial" w:cs="Arial"/>
          <w:u w:val="single"/>
        </w:rPr>
      </w:pPr>
      <w:r>
        <w:rPr>
          <w:rFonts w:ascii="Arial" w:hAnsi="Arial" w:cs="Arial"/>
        </w:rPr>
        <w:t xml:space="preserve">Die NHW mit Sitz in Frankfurt am Main und Kassel gehört zu den zehn führenden deutschen Wohnungsunternehmen und bietet seit 100 Jahren umfassende Dienstleistungen in den Bereichen Wohnen, Bauen und Entwickeln. Sie beschäftigt rund </w:t>
      </w:r>
      <w:r>
        <w:rPr>
          <w:rFonts w:ascii="Arial" w:hAnsi="Arial" w:cs="Arial"/>
          <w:b/>
        </w:rPr>
        <w:t>750 Mitarbeitende</w:t>
      </w:r>
      <w:r>
        <w:rPr>
          <w:rFonts w:ascii="Arial" w:hAnsi="Arial" w:cs="Arial"/>
        </w:rPr>
        <w:t xml:space="preserve">. Die Mieter kommen aus über 100 Nationen und verdienen im Schnitt rund </w:t>
      </w:r>
      <w:r>
        <w:rPr>
          <w:rFonts w:ascii="Arial" w:hAnsi="Arial" w:cs="Arial"/>
          <w:b/>
        </w:rPr>
        <w:t>1.790 Euro netto</w:t>
      </w:r>
      <w:r>
        <w:rPr>
          <w:rFonts w:ascii="Arial" w:hAnsi="Arial" w:cs="Arial"/>
        </w:rPr>
        <w:t xml:space="preserve"> im Monat. Der </w:t>
      </w:r>
      <w:r>
        <w:rPr>
          <w:rFonts w:ascii="Arial" w:hAnsi="Arial" w:cs="Arial"/>
          <w:b/>
        </w:rPr>
        <w:t>Durchschnittsmieter ist 53 Jahre alt</w:t>
      </w:r>
      <w:r>
        <w:rPr>
          <w:rFonts w:ascii="Arial" w:hAnsi="Arial" w:cs="Arial"/>
        </w:rPr>
        <w:t xml:space="preserve">, die Haushaltsgröße liegt im Schnitt bei 2,2 Personen. In mehr als einem Drittel der Haushalte leben Kinder. Die </w:t>
      </w:r>
      <w:r>
        <w:rPr>
          <w:rFonts w:ascii="Arial" w:hAnsi="Arial" w:cs="Arial"/>
          <w:b/>
        </w:rPr>
        <w:t>durchschnittliche Kaltmiete liegt bei 5,95 Euro/m</w:t>
      </w:r>
      <w:r>
        <w:rPr>
          <w:rFonts w:ascii="Arial" w:hAnsi="Arial" w:cs="Arial"/>
          <w:b/>
          <w:vertAlign w:val="superscript"/>
        </w:rPr>
        <w:t>2</w:t>
      </w:r>
      <w:r>
        <w:rPr>
          <w:rFonts w:ascii="Arial" w:hAnsi="Arial" w:cs="Arial"/>
        </w:rPr>
        <w:t xml:space="preserve">. 76 Prozent der Wohnungen werden für eine </w:t>
      </w:r>
      <w:r>
        <w:rPr>
          <w:rFonts w:ascii="Arial" w:hAnsi="Arial" w:cs="Arial"/>
          <w:b/>
        </w:rPr>
        <w:t>Kaltmiete von weniger als sieben Euro pro qm</w:t>
      </w:r>
      <w:r>
        <w:rPr>
          <w:rFonts w:ascii="Arial" w:hAnsi="Arial" w:cs="Arial"/>
        </w:rPr>
        <w:t xml:space="preserve"> vermietet. Die Fluktuationsrate liegt bei </w:t>
      </w:r>
      <w:r>
        <w:rPr>
          <w:rFonts w:ascii="Arial" w:hAnsi="Arial" w:cs="Arial"/>
          <w:b/>
        </w:rPr>
        <w:t>6,1 Prozent</w:t>
      </w:r>
      <w:r>
        <w:rPr>
          <w:rFonts w:ascii="Arial" w:hAnsi="Arial" w:cs="Arial"/>
        </w:rPr>
        <w:t xml:space="preserve">. Die durchschnittliche Mietvertragsdauer beträgt </w:t>
      </w:r>
      <w:r>
        <w:rPr>
          <w:rFonts w:ascii="Arial" w:hAnsi="Arial" w:cs="Arial"/>
          <w:b/>
        </w:rPr>
        <w:t>13,1 Jahre</w:t>
      </w:r>
      <w:r>
        <w:rPr>
          <w:rFonts w:ascii="Arial" w:hAnsi="Arial" w:cs="Arial"/>
        </w:rPr>
        <w:t xml:space="preserve"> in Nordhessen und </w:t>
      </w:r>
      <w:r>
        <w:rPr>
          <w:rFonts w:ascii="Arial" w:hAnsi="Arial" w:cs="Arial"/>
          <w:b/>
        </w:rPr>
        <w:t>15,5</w:t>
      </w:r>
      <w:r>
        <w:rPr>
          <w:rFonts w:ascii="Arial" w:hAnsi="Arial" w:cs="Arial"/>
        </w:rPr>
        <w:t xml:space="preserve"> </w:t>
      </w:r>
      <w:r>
        <w:rPr>
          <w:rFonts w:ascii="Arial" w:hAnsi="Arial" w:cs="Arial"/>
          <w:b/>
        </w:rPr>
        <w:t>Jahre</w:t>
      </w:r>
      <w:r>
        <w:rPr>
          <w:rFonts w:ascii="Arial" w:hAnsi="Arial" w:cs="Arial"/>
        </w:rPr>
        <w:t xml:space="preserve"> in Südhessen, gesamt bei </w:t>
      </w:r>
      <w:r>
        <w:rPr>
          <w:rFonts w:ascii="Arial" w:hAnsi="Arial" w:cs="Arial"/>
          <w:b/>
        </w:rPr>
        <w:t>14,8 Jahren</w:t>
      </w:r>
      <w:r>
        <w:rPr>
          <w:rFonts w:ascii="Arial" w:hAnsi="Arial" w:cs="Arial"/>
        </w:rPr>
        <w:t xml:space="preserve">. </w:t>
      </w:r>
      <w:r>
        <w:rPr>
          <w:rFonts w:ascii="Arial" w:hAnsi="Arial" w:cs="Arial"/>
          <w:b/>
        </w:rPr>
        <w:t xml:space="preserve">16.745 Wohnungen </w:t>
      </w:r>
      <w:r>
        <w:rPr>
          <w:rFonts w:ascii="Arial" w:hAnsi="Arial" w:cs="Arial"/>
        </w:rPr>
        <w:t xml:space="preserve">sind mietpreisgebunden, </w:t>
      </w:r>
      <w:r>
        <w:rPr>
          <w:rFonts w:ascii="Arial" w:hAnsi="Arial" w:cs="Arial"/>
          <w:b/>
        </w:rPr>
        <w:t xml:space="preserve">18.691 Wohnungen </w:t>
      </w:r>
      <w:r>
        <w:rPr>
          <w:rFonts w:ascii="Arial" w:hAnsi="Arial" w:cs="Arial"/>
        </w:rPr>
        <w:t xml:space="preserve">sind belegungsgebunden. Die </w:t>
      </w:r>
      <w:r>
        <w:rPr>
          <w:rFonts w:ascii="Arial" w:hAnsi="Arial" w:cs="Arial"/>
          <w:b/>
        </w:rPr>
        <w:t>57.561 Bestandswohnungen</w:t>
      </w:r>
      <w:r>
        <w:rPr>
          <w:rFonts w:ascii="Arial" w:hAnsi="Arial" w:cs="Arial"/>
        </w:rPr>
        <w:t xml:space="preserve"> (Stand 31.12.2019, ohne Lahn-Dill-Portfolio) verteilen sich auf </w:t>
      </w:r>
      <w:r>
        <w:rPr>
          <w:rFonts w:ascii="Arial" w:hAnsi="Arial" w:cs="Arial"/>
          <w:b/>
        </w:rPr>
        <w:t>122 Standorte. 41.545 Wohnungen befinden sich in Südhessen, 16.016 Wohnungen in Nordhessen.</w:t>
      </w:r>
      <w:r>
        <w:rPr>
          <w:rFonts w:ascii="Arial" w:hAnsi="Arial" w:cs="Arial"/>
          <w:vertAlign w:val="subscript"/>
        </w:rPr>
        <w:t xml:space="preserve"> </w:t>
      </w:r>
      <w:r>
        <w:rPr>
          <w:rFonts w:ascii="Arial" w:hAnsi="Arial" w:cs="Arial"/>
          <w:b/>
        </w:rPr>
        <w:t>70 Prozent</w:t>
      </w:r>
      <w:r>
        <w:rPr>
          <w:rFonts w:ascii="Arial" w:hAnsi="Arial" w:cs="Arial"/>
        </w:rPr>
        <w:t xml:space="preserve"> des Bestands wurden zwischen 1950 und 1969 erbaut. Seit 1990 wurden </w:t>
      </w:r>
      <w:r>
        <w:rPr>
          <w:rFonts w:ascii="Arial" w:hAnsi="Arial" w:cs="Arial"/>
          <w:b/>
        </w:rPr>
        <w:t>31.426 Wohnungen</w:t>
      </w:r>
      <w:r>
        <w:rPr>
          <w:rFonts w:ascii="Arial" w:hAnsi="Arial" w:cs="Arial"/>
        </w:rPr>
        <w:t xml:space="preserve"> energetisch modernisiert, davon </w:t>
      </w:r>
      <w:r>
        <w:rPr>
          <w:rFonts w:ascii="Arial" w:hAnsi="Arial" w:cs="Arial"/>
          <w:b/>
        </w:rPr>
        <w:t>9.789 als Vollmodernisierung</w:t>
      </w:r>
      <w:r>
        <w:rPr>
          <w:rFonts w:ascii="Arial" w:hAnsi="Arial" w:cs="Arial"/>
        </w:rPr>
        <w:t xml:space="preserve"> und </w:t>
      </w:r>
      <w:r>
        <w:rPr>
          <w:rFonts w:ascii="Arial" w:hAnsi="Arial" w:cs="Arial"/>
          <w:b/>
        </w:rPr>
        <w:t>21.637 als Teilmodernisierung</w:t>
      </w:r>
      <w:r>
        <w:rPr>
          <w:rFonts w:ascii="Arial" w:hAnsi="Arial" w:cs="Arial"/>
        </w:rPr>
        <w:t xml:space="preserve">. Dies entspricht einem </w:t>
      </w:r>
      <w:r>
        <w:rPr>
          <w:rFonts w:ascii="Arial" w:hAnsi="Arial" w:cs="Arial"/>
          <w:b/>
        </w:rPr>
        <w:t>Modernisierungsanteil von rund 54,6 %</w:t>
      </w:r>
      <w:r>
        <w:rPr>
          <w:rFonts w:ascii="Arial" w:hAnsi="Arial" w:cs="Arial"/>
        </w:rPr>
        <w:t xml:space="preserve"> am Bestand, der älter als 1990 ist. Die Leerstandsquote liegt bei </w:t>
      </w:r>
      <w:r>
        <w:rPr>
          <w:rFonts w:ascii="Arial" w:hAnsi="Arial" w:cs="Arial"/>
          <w:b/>
        </w:rPr>
        <w:t>1,53 Prozent</w:t>
      </w:r>
      <w:r>
        <w:rPr>
          <w:rFonts w:ascii="Arial" w:hAnsi="Arial" w:cs="Arial"/>
        </w:rPr>
        <w:t xml:space="preserve">. Unter der Marke </w:t>
      </w:r>
      <w:r>
        <w:rPr>
          <w:rFonts w:ascii="Arial" w:hAnsi="Arial" w:cs="Arial"/>
          <w:b/>
        </w:rPr>
        <w:t>„</w:t>
      </w:r>
      <w:proofErr w:type="spellStart"/>
      <w:r>
        <w:rPr>
          <w:rFonts w:ascii="Arial" w:hAnsi="Arial" w:cs="Arial"/>
          <w:b/>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NHW zudem über ein Startup- und Ideennetzwerk rund um innovatives Wohnen. </w:t>
      </w:r>
      <w:hyperlink r:id="rId9" w:history="1">
        <w:r w:rsidRPr="00253D2B">
          <w:rPr>
            <w:rStyle w:val="Hyperlink"/>
            <w:rFonts w:ascii="Arial" w:hAnsi="Arial" w:cs="Arial"/>
          </w:rPr>
          <w:t>www.naheimst.de/</w:t>
        </w:r>
      </w:hyperlink>
    </w:p>
    <w:sectPr w:rsidR="0092592F" w:rsidRPr="00784524">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92F" w:rsidRDefault="00A47E30">
      <w:r>
        <w:separator/>
      </w:r>
    </w:p>
  </w:endnote>
  <w:endnote w:type="continuationSeparator" w:id="0">
    <w:p w:rsidR="0092592F" w:rsidRDefault="00A4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92F" w:rsidRDefault="0092592F">
    <w:pPr>
      <w:pStyle w:val="Fuzeile"/>
      <w:pBdr>
        <w:bottom w:val="single" w:sz="4" w:space="1" w:color="auto"/>
      </w:pBdr>
      <w:rPr>
        <w:sz w:val="16"/>
        <w:szCs w:val="16"/>
      </w:rPr>
    </w:pPr>
  </w:p>
  <w:p w:rsidR="0092592F" w:rsidRDefault="0092592F">
    <w:pPr>
      <w:pStyle w:val="Fuzeile"/>
      <w:pBdr>
        <w:bottom w:val="single" w:sz="4" w:space="1" w:color="auto"/>
      </w:pBdr>
      <w:rPr>
        <w:sz w:val="16"/>
        <w:szCs w:val="16"/>
      </w:rPr>
    </w:pPr>
  </w:p>
  <w:p w:rsidR="0092592F" w:rsidRDefault="0092592F">
    <w:pPr>
      <w:pStyle w:val="Fuzeile"/>
      <w:rPr>
        <w:rFonts w:ascii="Arial" w:hAnsi="Arial" w:cs="Arial"/>
        <w:color w:val="000000"/>
        <w:sz w:val="16"/>
        <w:szCs w:val="16"/>
      </w:rPr>
    </w:pPr>
  </w:p>
  <w:p w:rsidR="0092592F" w:rsidRDefault="00A47E30">
    <w:pPr>
      <w:pStyle w:val="Fuzeile"/>
      <w:rPr>
        <w:rFonts w:ascii="Arial" w:hAnsi="Arial" w:cs="Arial"/>
        <w:b/>
        <w:bCs/>
        <w:color w:val="000000"/>
        <w:sz w:val="16"/>
        <w:szCs w:val="16"/>
      </w:rPr>
    </w:pPr>
    <w:r>
      <w:rPr>
        <w:rFonts w:ascii="Arial" w:hAnsi="Arial" w:cs="Arial"/>
        <w:b/>
        <w:bCs/>
        <w:color w:val="000000"/>
        <w:sz w:val="16"/>
        <w:szCs w:val="16"/>
      </w:rPr>
      <w:t>Pressekontakt:</w:t>
    </w:r>
  </w:p>
  <w:p w:rsidR="0092592F" w:rsidRDefault="0092592F">
    <w:pPr>
      <w:pStyle w:val="Fuzeile"/>
      <w:rPr>
        <w:rFonts w:ascii="Arial" w:hAnsi="Arial" w:cs="Arial"/>
        <w:b/>
        <w:bCs/>
        <w:color w:val="000000"/>
        <w:sz w:val="16"/>
        <w:szCs w:val="16"/>
      </w:rPr>
    </w:pPr>
  </w:p>
  <w:p w:rsidR="0092592F" w:rsidRDefault="00A47E30">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rsidR="0092592F" w:rsidRDefault="00A47E30">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rsidR="0092592F" w:rsidRDefault="0092592F">
    <w:pPr>
      <w:pStyle w:val="Fuzeile"/>
      <w:rPr>
        <w:rFonts w:ascii="Arial" w:hAnsi="Arial" w:cs="Arial"/>
        <w:sz w:val="16"/>
        <w:szCs w:val="16"/>
      </w:rPr>
    </w:pPr>
  </w:p>
  <w:p w:rsidR="0092592F" w:rsidRDefault="0092592F">
    <w:pPr>
      <w:pStyle w:val="Fuzeile"/>
      <w:jc w:val="center"/>
      <w:rPr>
        <w:rFonts w:ascii="Arial" w:hAnsi="Arial" w:cs="Arial"/>
        <w:sz w:val="10"/>
        <w:szCs w:val="10"/>
      </w:rPr>
    </w:pPr>
  </w:p>
  <w:p w:rsidR="0092592F" w:rsidRDefault="00A47E30">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92F" w:rsidRDefault="00A47E30">
      <w:r>
        <w:separator/>
      </w:r>
    </w:p>
  </w:footnote>
  <w:footnote w:type="continuationSeparator" w:id="0">
    <w:p w:rsidR="0092592F" w:rsidRDefault="00A4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92F" w:rsidRDefault="00032AE5" w:rsidP="00032AE5">
    <w:pPr>
      <w:pStyle w:val="Kopfzeile"/>
      <w:tabs>
        <w:tab w:val="clear" w:pos="4536"/>
        <w:tab w:val="clear" w:pos="9072"/>
        <w:tab w:val="left" w:pos="924"/>
        <w:tab w:val="right" w:pos="9498"/>
      </w:tabs>
      <w:ind w:right="-426"/>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6F11F977">
          <wp:simplePos x="0" y="0"/>
          <wp:positionH relativeFrom="margin">
            <wp:posOffset>-114935</wp:posOffset>
          </wp:positionH>
          <wp:positionV relativeFrom="topMargin">
            <wp:posOffset>236220</wp:posOffset>
          </wp:positionV>
          <wp:extent cx="1890395" cy="1143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jahre-Logo.png"/>
                  <pic:cNvPicPr/>
                </pic:nvPicPr>
                <pic:blipFill>
                  <a:blip r:embed="rId1">
                    <a:extLst>
                      <a:ext uri="{28A0092B-C50C-407E-A947-70E740481C1C}">
                        <a14:useLocalDpi xmlns:a14="http://schemas.microsoft.com/office/drawing/2010/main" val="0"/>
                      </a:ext>
                    </a:extLst>
                  </a:blip>
                  <a:stretch>
                    <a:fillRect/>
                  </a:stretch>
                </pic:blipFill>
                <pic:spPr>
                  <a:xfrm>
                    <a:off x="0" y="0"/>
                    <a:ext cx="1890395" cy="1143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pacing w:val="60"/>
        <w:sz w:val="28"/>
        <w:szCs w:val="28"/>
      </w:rPr>
      <w:drawing>
        <wp:anchor distT="0" distB="0" distL="114300" distR="114300" simplePos="0" relativeHeight="251658240" behindDoc="0" locked="0" layoutInCell="1" allowOverlap="1" wp14:anchorId="53B22F86">
          <wp:simplePos x="0" y="0"/>
          <wp:positionH relativeFrom="margin">
            <wp:posOffset>2811780</wp:posOffset>
          </wp:positionH>
          <wp:positionV relativeFrom="margin">
            <wp:posOffset>-2461260</wp:posOffset>
          </wp:positionV>
          <wp:extent cx="2315845" cy="662305"/>
          <wp:effectExtent l="0" t="0" r="8255"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anchor>
      </w:drawing>
    </w:r>
    <w:r>
      <w:rPr>
        <w:rFonts w:ascii="Arial" w:hAnsi="Arial" w:cs="Arial"/>
        <w:b/>
        <w:bCs/>
        <w:spacing w:val="60"/>
        <w:sz w:val="28"/>
        <w:szCs w:val="28"/>
      </w:rPr>
      <w:tab/>
    </w:r>
  </w:p>
  <w:p w:rsidR="0092592F" w:rsidRDefault="0092592F">
    <w:pPr>
      <w:pStyle w:val="Kopfzeile"/>
      <w:rPr>
        <w:rFonts w:ascii="Arial" w:hAnsi="Arial" w:cs="Arial"/>
        <w:b/>
        <w:bCs/>
        <w:spacing w:val="60"/>
        <w:sz w:val="28"/>
        <w:szCs w:val="28"/>
      </w:rPr>
    </w:pPr>
  </w:p>
  <w:p w:rsidR="0092592F" w:rsidRDefault="0092592F">
    <w:pPr>
      <w:pStyle w:val="Kopfzeile"/>
      <w:rPr>
        <w:rFonts w:ascii="Arial" w:hAnsi="Arial" w:cs="Arial"/>
        <w:b/>
        <w:bCs/>
        <w:spacing w:val="60"/>
        <w:sz w:val="28"/>
        <w:szCs w:val="28"/>
      </w:rPr>
    </w:pPr>
  </w:p>
  <w:p w:rsidR="00032AE5" w:rsidRDefault="00032AE5">
    <w:pPr>
      <w:pStyle w:val="Kopfzeile"/>
      <w:rPr>
        <w:rFonts w:ascii="Arial" w:hAnsi="Arial" w:cs="Arial"/>
        <w:b/>
        <w:bCs/>
        <w:spacing w:val="60"/>
        <w:sz w:val="36"/>
        <w:szCs w:val="36"/>
      </w:rPr>
    </w:pPr>
  </w:p>
  <w:p w:rsidR="00032AE5" w:rsidRDefault="00032AE5">
    <w:pPr>
      <w:pStyle w:val="Kopfzeile"/>
      <w:rPr>
        <w:rFonts w:ascii="Arial" w:hAnsi="Arial" w:cs="Arial"/>
        <w:b/>
        <w:bCs/>
        <w:spacing w:val="60"/>
        <w:sz w:val="36"/>
        <w:szCs w:val="36"/>
      </w:rPr>
    </w:pPr>
  </w:p>
  <w:p w:rsidR="0092592F" w:rsidRDefault="00A47E30">
    <w:pPr>
      <w:pStyle w:val="Kopfzeile"/>
      <w:rPr>
        <w:rFonts w:ascii="Arial" w:hAnsi="Arial" w:cs="Arial"/>
        <w:b/>
        <w:bCs/>
        <w:spacing w:val="60"/>
        <w:sz w:val="36"/>
        <w:szCs w:val="36"/>
      </w:rPr>
    </w:pPr>
    <w:r>
      <w:rPr>
        <w:rFonts w:ascii="Arial" w:hAnsi="Arial" w:cs="Arial"/>
        <w:b/>
        <w:bCs/>
        <w:spacing w:val="60"/>
        <w:sz w:val="36"/>
        <w:szCs w:val="36"/>
      </w:rPr>
      <w:t>PRESSE-INFORMATION</w:t>
    </w:r>
  </w:p>
  <w:p w:rsidR="0092592F" w:rsidRDefault="0092592F">
    <w:pPr>
      <w:pStyle w:val="Kopfzeile"/>
      <w:rPr>
        <w:rFonts w:ascii="Arial" w:hAnsi="Arial" w:cs="Arial"/>
        <w:b/>
        <w:bCs/>
        <w:spacing w:val="60"/>
        <w:sz w:val="24"/>
        <w:szCs w:val="24"/>
      </w:rPr>
    </w:pPr>
  </w:p>
  <w:p w:rsidR="0092592F" w:rsidRDefault="00A47E30">
    <w:pPr>
      <w:pStyle w:val="Kopfzeile"/>
      <w:rPr>
        <w:rFonts w:ascii="Arial" w:hAnsi="Arial" w:cs="Arial"/>
      </w:rPr>
    </w:pPr>
    <w:r>
      <w:rPr>
        <w:rFonts w:ascii="Arial" w:hAnsi="Arial" w:cs="Arial"/>
      </w:rPr>
      <w:t xml:space="preserve">Datum: </w:t>
    </w:r>
    <w:proofErr w:type="gramStart"/>
    <w:r>
      <w:rPr>
        <w:rFonts w:ascii="Arial" w:hAnsi="Arial" w:cs="Arial"/>
      </w:rPr>
      <w:t>1</w:t>
    </w:r>
    <w:r w:rsidR="00784524">
      <w:rPr>
        <w:rFonts w:ascii="Arial" w:hAnsi="Arial" w:cs="Arial"/>
      </w:rPr>
      <w:t>5</w:t>
    </w:r>
    <w:r>
      <w:rPr>
        <w:rFonts w:ascii="Arial" w:hAnsi="Arial" w:cs="Arial"/>
      </w:rPr>
      <w:t>.</w:t>
    </w:r>
    <w:r w:rsidR="00784524">
      <w:rPr>
        <w:rFonts w:ascii="Arial" w:hAnsi="Arial" w:cs="Arial"/>
      </w:rPr>
      <w:t>12</w:t>
    </w:r>
    <w:r>
      <w:rPr>
        <w:rFonts w:ascii="Arial" w:hAnsi="Arial" w:cs="Arial"/>
      </w:rPr>
      <w:t>.2020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rsidR="0092592F" w:rsidRDefault="00A47E30">
    <w:pPr>
      <w:pStyle w:val="Kopfzeile"/>
      <w:rPr>
        <w:rFonts w:ascii="Arial" w:hAnsi="Arial" w:cs="Arial"/>
      </w:rPr>
    </w:pPr>
    <w:r>
      <w:rPr>
        <w:rFonts w:ascii="Arial" w:hAnsi="Arial" w:cs="Arial"/>
      </w:rPr>
      <w:t xml:space="preserve">Anzahl Zeichen inkl. Leerzeichen: </w:t>
    </w:r>
    <w:r w:rsidR="007A6551">
      <w:rPr>
        <w:rFonts w:ascii="Arial" w:hAnsi="Arial" w:cs="Arial"/>
      </w:rPr>
      <w:t>5</w:t>
    </w:r>
    <w:r>
      <w:rPr>
        <w:rFonts w:ascii="Arial" w:hAnsi="Arial" w:cs="Arial"/>
      </w:rPr>
      <w:t>.</w:t>
    </w:r>
    <w:r w:rsidR="007A6551">
      <w:rPr>
        <w:rFonts w:ascii="Arial" w:hAnsi="Arial" w:cs="Arial"/>
      </w:rPr>
      <w:t>874</w:t>
    </w:r>
    <w:r>
      <w:rPr>
        <w:rFonts w:ascii="Arial" w:hAnsi="Arial" w:cs="Arial"/>
      </w:rPr>
      <w:t xml:space="preserve"> ohne </w:t>
    </w:r>
    <w:proofErr w:type="spellStart"/>
    <w:r>
      <w:rPr>
        <w:rFonts w:ascii="Arial" w:hAnsi="Arial" w:cs="Arial"/>
      </w:rPr>
      <w:t>Boilerplate</w:t>
    </w:r>
    <w:proofErr w:type="spellEnd"/>
  </w:p>
  <w:p w:rsidR="0092592F" w:rsidRDefault="0092592F">
    <w:pPr>
      <w:pStyle w:val="Kopfzeile"/>
      <w:rPr>
        <w:rFonts w:ascii="Arial" w:hAnsi="Arial" w:cs="Arial"/>
        <w:sz w:val="28"/>
        <w:szCs w:val="28"/>
      </w:rPr>
    </w:pPr>
  </w:p>
  <w:p w:rsidR="0092592F" w:rsidRDefault="0092592F">
    <w:pPr>
      <w:pStyle w:val="Kopfzeile"/>
      <w:rPr>
        <w:rFonts w:ascii="Arial" w:hAnsi="Arial" w:cs="Arial"/>
        <w:sz w:val="28"/>
        <w:szCs w:val="28"/>
      </w:rPr>
    </w:pPr>
  </w:p>
  <w:p w:rsidR="0092592F" w:rsidRDefault="0092592F">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2F"/>
    <w:rsid w:val="00032AE5"/>
    <w:rsid w:val="00085EDB"/>
    <w:rsid w:val="00086E83"/>
    <w:rsid w:val="000D465C"/>
    <w:rsid w:val="00131E02"/>
    <w:rsid w:val="00226636"/>
    <w:rsid w:val="002376AF"/>
    <w:rsid w:val="002510A6"/>
    <w:rsid w:val="002A6BF7"/>
    <w:rsid w:val="003A2AB9"/>
    <w:rsid w:val="00480195"/>
    <w:rsid w:val="00626367"/>
    <w:rsid w:val="007755D3"/>
    <w:rsid w:val="00784524"/>
    <w:rsid w:val="007A6551"/>
    <w:rsid w:val="007B2E70"/>
    <w:rsid w:val="0081620B"/>
    <w:rsid w:val="00845C86"/>
    <w:rsid w:val="008F7F45"/>
    <w:rsid w:val="0092592F"/>
    <w:rsid w:val="00973390"/>
    <w:rsid w:val="009F3677"/>
    <w:rsid w:val="00A05780"/>
    <w:rsid w:val="00A15EE9"/>
    <w:rsid w:val="00A47E30"/>
    <w:rsid w:val="00A9399A"/>
    <w:rsid w:val="00AC669A"/>
    <w:rsid w:val="00B14540"/>
    <w:rsid w:val="00BE401D"/>
    <w:rsid w:val="00C76E0B"/>
    <w:rsid w:val="00C80C98"/>
    <w:rsid w:val="00D02669"/>
    <w:rsid w:val="00F42E96"/>
    <w:rsid w:val="00F70A52"/>
    <w:rsid w:val="00F7378E"/>
    <w:rsid w:val="00FC2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EB10CE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784524"/>
    <w:rPr>
      <w:color w:val="605E5C"/>
      <w:shd w:val="clear" w:color="auto" w:fill="E1DFDD"/>
    </w:rPr>
  </w:style>
  <w:style w:type="paragraph" w:customStyle="1" w:styleId="paragraph">
    <w:name w:val="paragraph"/>
    <w:basedOn w:val="Standard"/>
    <w:rsid w:val="00A9399A"/>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9399A"/>
  </w:style>
  <w:style w:type="character" w:customStyle="1" w:styleId="eop">
    <w:name w:val="eop"/>
    <w:basedOn w:val="Absatz-Standardschriftart"/>
    <w:rsid w:val="00A9399A"/>
  </w:style>
  <w:style w:type="character" w:styleId="Kommentarzeichen">
    <w:name w:val="annotation reference"/>
    <w:basedOn w:val="Absatz-Standardschriftart"/>
    <w:rsid w:val="002266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35138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65072601">
      <w:bodyDiv w:val="1"/>
      <w:marLeft w:val="0"/>
      <w:marRight w:val="0"/>
      <w:marTop w:val="0"/>
      <w:marBottom w:val="0"/>
      <w:divBdr>
        <w:top w:val="none" w:sz="0" w:space="0" w:color="auto"/>
        <w:left w:val="none" w:sz="0" w:space="0" w:color="auto"/>
        <w:bottom w:val="none" w:sz="0" w:space="0" w:color="auto"/>
        <w:right w:val="none" w:sz="0" w:space="0" w:color="auto"/>
      </w:divBdr>
      <w:divsChild>
        <w:div w:id="2130276056">
          <w:marLeft w:val="0"/>
          <w:marRight w:val="0"/>
          <w:marTop w:val="0"/>
          <w:marBottom w:val="0"/>
          <w:divBdr>
            <w:top w:val="none" w:sz="0" w:space="0" w:color="auto"/>
            <w:left w:val="none" w:sz="0" w:space="0" w:color="auto"/>
            <w:bottom w:val="none" w:sz="0" w:space="0" w:color="auto"/>
            <w:right w:val="none" w:sz="0" w:space="0" w:color="auto"/>
          </w:divBdr>
        </w:div>
        <w:div w:id="69161071">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0JahreNHW.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heimst.de/100jahrega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E0F6B-3D8D-47CB-BA4D-E88681AA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7387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8542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20</cp:revision>
  <cp:lastPrinted>2006-02-20T13:39:00Z</cp:lastPrinted>
  <dcterms:created xsi:type="dcterms:W3CDTF">2020-12-10T09:38:00Z</dcterms:created>
  <dcterms:modified xsi:type="dcterms:W3CDTF">2020-12-15T09:58:00Z</dcterms:modified>
</cp:coreProperties>
</file>