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B7D09" w14:textId="1836629F" w:rsidR="00ED2EC6" w:rsidRPr="008639C1" w:rsidRDefault="009069F6" w:rsidP="00ED2EC6">
      <w:pPr>
        <w:spacing w:line="360" w:lineRule="auto"/>
        <w:ind w:right="1134"/>
        <w:rPr>
          <w:rFonts w:ascii="Arial" w:hAnsi="Arial" w:cs="Arial"/>
          <w:b/>
          <w:sz w:val="36"/>
          <w:szCs w:val="36"/>
        </w:rPr>
      </w:pPr>
      <w:r w:rsidRPr="008639C1">
        <w:rPr>
          <w:rFonts w:ascii="Arial" w:hAnsi="Arial" w:cs="Arial"/>
          <w:b/>
          <w:sz w:val="36"/>
          <w:szCs w:val="36"/>
        </w:rPr>
        <w:t>Neue</w:t>
      </w:r>
      <w:r w:rsidR="00FC4DE1" w:rsidRPr="008639C1">
        <w:rPr>
          <w:rFonts w:ascii="Arial" w:hAnsi="Arial" w:cs="Arial"/>
          <w:b/>
          <w:sz w:val="36"/>
          <w:szCs w:val="36"/>
        </w:rPr>
        <w:t xml:space="preserve"> Wohnungen</w:t>
      </w:r>
      <w:r w:rsidR="00AC5C0F" w:rsidRPr="008639C1">
        <w:rPr>
          <w:rFonts w:ascii="Arial" w:hAnsi="Arial" w:cs="Arial"/>
          <w:b/>
          <w:sz w:val="36"/>
          <w:szCs w:val="36"/>
        </w:rPr>
        <w:t xml:space="preserve"> </w:t>
      </w:r>
      <w:r w:rsidR="00ED2EC6" w:rsidRPr="008639C1">
        <w:rPr>
          <w:rFonts w:ascii="Arial" w:hAnsi="Arial" w:cs="Arial"/>
          <w:b/>
          <w:sz w:val="36"/>
          <w:szCs w:val="36"/>
        </w:rPr>
        <w:t>auf</w:t>
      </w:r>
    </w:p>
    <w:p w14:paraId="19F8930B" w14:textId="6F097BF9" w:rsidR="004D3684" w:rsidRDefault="00ED2EC6">
      <w:pPr>
        <w:spacing w:line="360" w:lineRule="auto"/>
        <w:ind w:right="1134"/>
        <w:rPr>
          <w:rFonts w:ascii="Arial" w:hAnsi="Arial" w:cs="Arial"/>
          <w:b/>
          <w:sz w:val="36"/>
          <w:szCs w:val="36"/>
        </w:rPr>
      </w:pPr>
      <w:r>
        <w:rPr>
          <w:rFonts w:ascii="Arial" w:hAnsi="Arial" w:cs="Arial"/>
          <w:b/>
          <w:sz w:val="36"/>
          <w:szCs w:val="36"/>
        </w:rPr>
        <w:t>ehemaligem Fabrikgelände</w:t>
      </w:r>
    </w:p>
    <w:p w14:paraId="702DDF7D" w14:textId="77777777" w:rsidR="004D3684" w:rsidRDefault="004D3684">
      <w:pPr>
        <w:spacing w:line="360" w:lineRule="auto"/>
        <w:ind w:right="1134"/>
        <w:rPr>
          <w:rFonts w:ascii="Arial" w:hAnsi="Arial" w:cs="Arial"/>
          <w:b/>
          <w:color w:val="000000"/>
          <w:sz w:val="24"/>
          <w:szCs w:val="24"/>
        </w:rPr>
      </w:pPr>
    </w:p>
    <w:p w14:paraId="2AE3BE17" w14:textId="3A3FD4C1" w:rsidR="004D3684" w:rsidRDefault="00B836BD">
      <w:pPr>
        <w:pStyle w:val="Textkrper"/>
        <w:kinsoku w:val="0"/>
        <w:overflowPunct w:val="0"/>
        <w:spacing w:line="360" w:lineRule="auto"/>
        <w:ind w:right="1134"/>
        <w:rPr>
          <w:u w:val="single"/>
        </w:rPr>
      </w:pPr>
      <w:r>
        <w:rPr>
          <w:b/>
          <w:bCs/>
          <w:szCs w:val="24"/>
        </w:rPr>
        <w:t xml:space="preserve">Stadt Bürstadt will </w:t>
      </w:r>
      <w:r w:rsidR="00ED2EC6">
        <w:rPr>
          <w:b/>
          <w:bCs/>
          <w:szCs w:val="24"/>
        </w:rPr>
        <w:t>I</w:t>
      </w:r>
      <w:r>
        <w:rPr>
          <w:b/>
          <w:bCs/>
          <w:szCs w:val="24"/>
        </w:rPr>
        <w:t>ndustriebrache „Oli</w:t>
      </w:r>
      <w:r w:rsidR="002E2D4C">
        <w:rPr>
          <w:b/>
          <w:bCs/>
          <w:szCs w:val="24"/>
        </w:rPr>
        <w:t xml:space="preserve"> </w:t>
      </w:r>
      <w:r>
        <w:rPr>
          <w:b/>
          <w:bCs/>
          <w:szCs w:val="24"/>
        </w:rPr>
        <w:t xml:space="preserve">II“ </w:t>
      </w:r>
      <w:r w:rsidR="00ED2EC6">
        <w:rPr>
          <w:b/>
          <w:bCs/>
          <w:szCs w:val="24"/>
        </w:rPr>
        <w:t>aufwerten und Innenstadtentwicklung vorantreiben</w:t>
      </w:r>
      <w:r>
        <w:rPr>
          <w:b/>
          <w:bCs/>
          <w:szCs w:val="24"/>
        </w:rPr>
        <w:t xml:space="preserve"> / Förderung durch EU- und Landesmittel</w:t>
      </w:r>
      <w:r w:rsidR="00ED2EC6">
        <w:rPr>
          <w:b/>
          <w:bCs/>
          <w:szCs w:val="24"/>
        </w:rPr>
        <w:t xml:space="preserve"> / Nächster Schritt: Abschluss </w:t>
      </w:r>
      <w:r w:rsidR="00AA2C38">
        <w:rPr>
          <w:b/>
          <w:bCs/>
          <w:szCs w:val="24"/>
        </w:rPr>
        <w:t>des europaweiten Vergabeverfahrens für die Ingenieurleistungen</w:t>
      </w:r>
    </w:p>
    <w:p w14:paraId="7E003F9C" w14:textId="77777777" w:rsidR="004D3684" w:rsidRDefault="004D3684">
      <w:pPr>
        <w:spacing w:line="360" w:lineRule="auto"/>
        <w:ind w:right="1134"/>
        <w:jc w:val="both"/>
        <w:rPr>
          <w:rFonts w:ascii="Arial" w:hAnsi="Arial" w:cs="Arial"/>
          <w:u w:val="single"/>
        </w:rPr>
      </w:pPr>
    </w:p>
    <w:p w14:paraId="6A9539E8" w14:textId="13821623" w:rsidR="00EA2D63" w:rsidRPr="00EA2D63" w:rsidRDefault="004A090D" w:rsidP="00EA2D63">
      <w:pPr>
        <w:pStyle w:val="Textkrper"/>
        <w:kinsoku w:val="0"/>
        <w:overflowPunct w:val="0"/>
        <w:spacing w:line="360" w:lineRule="auto"/>
        <w:ind w:right="1134"/>
        <w:rPr>
          <w:rFonts w:cs="Arial"/>
          <w:sz w:val="22"/>
          <w:szCs w:val="22"/>
        </w:rPr>
      </w:pPr>
      <w:r w:rsidRPr="00EA2D63">
        <w:rPr>
          <w:sz w:val="22"/>
          <w:szCs w:val="22"/>
          <w:u w:val="single"/>
        </w:rPr>
        <w:t>Bürstadt</w:t>
      </w:r>
      <w:r w:rsidRPr="00EA2D63">
        <w:rPr>
          <w:sz w:val="22"/>
          <w:szCs w:val="22"/>
        </w:rPr>
        <w:t xml:space="preserve"> – </w:t>
      </w:r>
      <w:r w:rsidR="00AF2462" w:rsidRPr="00EA2D63">
        <w:rPr>
          <w:sz w:val="22"/>
          <w:szCs w:val="22"/>
        </w:rPr>
        <w:t>Fleckig braune Kacheln am Sockel, lindgrüner Anstrich, an dem der Zahn der Zeit genagt hat, rostige Gitter an den Fenstern. Dahinter Betonträger, die ins Nirgendwo ragen, bröckelige Wände –</w:t>
      </w:r>
      <w:r w:rsidR="00312984">
        <w:rPr>
          <w:sz w:val="22"/>
          <w:szCs w:val="22"/>
        </w:rPr>
        <w:t xml:space="preserve"> </w:t>
      </w:r>
      <w:r w:rsidR="00AF2462" w:rsidRPr="00EA2D63">
        <w:rPr>
          <w:sz w:val="22"/>
          <w:szCs w:val="22"/>
        </w:rPr>
        <w:t xml:space="preserve">die frühere Topfwarenfabrik Otto Limburg in Bürstadt hat </w:t>
      </w:r>
      <w:r w:rsidR="00312984">
        <w:rPr>
          <w:sz w:val="22"/>
          <w:szCs w:val="22"/>
        </w:rPr>
        <w:t xml:space="preserve">schon </w:t>
      </w:r>
      <w:r w:rsidR="00AF2462" w:rsidRPr="00EA2D63">
        <w:rPr>
          <w:sz w:val="22"/>
          <w:szCs w:val="22"/>
        </w:rPr>
        <w:t xml:space="preserve">bessere Tage gesehen. </w:t>
      </w:r>
      <w:r w:rsidR="00803776" w:rsidRPr="00EA2D63">
        <w:rPr>
          <w:rFonts w:cs="Arial"/>
          <w:color w:val="303030"/>
          <w:sz w:val="22"/>
          <w:szCs w:val="22"/>
          <w:shd w:val="clear" w:color="auto" w:fill="FFFFFF"/>
        </w:rPr>
        <w:t xml:space="preserve">Das Grundstück, auf dem einst Edelstahltöpfe produziert wurden, liegt seit mehr als 30 Jahren brach. Schadstoffe im Boden verhinderten bislang, dass das Areal bebaut werden konnte. </w:t>
      </w:r>
      <w:r w:rsidR="00AF2462" w:rsidRPr="00EA2D63">
        <w:rPr>
          <w:sz w:val="22"/>
          <w:szCs w:val="22"/>
        </w:rPr>
        <w:t xml:space="preserve">Das </w:t>
      </w:r>
      <w:r w:rsidR="00526CB1" w:rsidRPr="00EA2D63">
        <w:rPr>
          <w:sz w:val="22"/>
          <w:szCs w:val="22"/>
        </w:rPr>
        <w:t>soll sich ändern. Die</w:t>
      </w:r>
      <w:r w:rsidR="00AF2462" w:rsidRPr="00EA2D63">
        <w:rPr>
          <w:sz w:val="22"/>
          <w:szCs w:val="22"/>
        </w:rPr>
        <w:t xml:space="preserve"> pol</w:t>
      </w:r>
      <w:r w:rsidR="00CB5B4D" w:rsidRPr="00EA2D63">
        <w:rPr>
          <w:sz w:val="22"/>
          <w:szCs w:val="22"/>
        </w:rPr>
        <w:t>i</w:t>
      </w:r>
      <w:r w:rsidR="00AF2462" w:rsidRPr="00EA2D63">
        <w:rPr>
          <w:sz w:val="22"/>
          <w:szCs w:val="22"/>
        </w:rPr>
        <w:t>tisch Verantwortlic</w:t>
      </w:r>
      <w:r w:rsidR="00CB5B4D" w:rsidRPr="00EA2D63">
        <w:rPr>
          <w:sz w:val="22"/>
          <w:szCs w:val="22"/>
        </w:rPr>
        <w:t>h</w:t>
      </w:r>
      <w:r w:rsidR="00AF2462" w:rsidRPr="00EA2D63">
        <w:rPr>
          <w:sz w:val="22"/>
          <w:szCs w:val="22"/>
        </w:rPr>
        <w:t xml:space="preserve">en </w:t>
      </w:r>
      <w:r w:rsidR="00CB5B4D" w:rsidRPr="00EA2D63">
        <w:rPr>
          <w:sz w:val="22"/>
          <w:szCs w:val="22"/>
        </w:rPr>
        <w:t xml:space="preserve">der Stadt Bürstadt wollen ihren Bürgern die Industriebrache </w:t>
      </w:r>
      <w:r w:rsidR="00803776" w:rsidRPr="00EA2D63">
        <w:rPr>
          <w:sz w:val="22"/>
          <w:szCs w:val="22"/>
        </w:rPr>
        <w:t xml:space="preserve">„Oli II“ </w:t>
      </w:r>
      <w:r w:rsidR="00CB5B4D" w:rsidRPr="00EA2D63">
        <w:rPr>
          <w:sz w:val="22"/>
          <w:szCs w:val="22"/>
        </w:rPr>
        <w:t>nicht mehr länger zumuten und</w:t>
      </w:r>
      <w:r w:rsidR="00AC5C0F">
        <w:rPr>
          <w:sz w:val="22"/>
          <w:szCs w:val="22"/>
        </w:rPr>
        <w:t xml:space="preserve"> </w:t>
      </w:r>
      <w:r w:rsidR="00AC5C0F" w:rsidRPr="008639C1">
        <w:rPr>
          <w:sz w:val="22"/>
          <w:szCs w:val="22"/>
        </w:rPr>
        <w:t xml:space="preserve">neuen, attraktiven </w:t>
      </w:r>
      <w:r w:rsidR="00CB5B4D" w:rsidRPr="008639C1">
        <w:rPr>
          <w:sz w:val="22"/>
          <w:szCs w:val="22"/>
        </w:rPr>
        <w:t xml:space="preserve">Wohnraum </w:t>
      </w:r>
      <w:r w:rsidR="00B836BD" w:rsidRPr="008639C1">
        <w:rPr>
          <w:sz w:val="22"/>
          <w:szCs w:val="22"/>
        </w:rPr>
        <w:t>schaffen</w:t>
      </w:r>
      <w:r w:rsidR="00CB5B4D" w:rsidRPr="008639C1">
        <w:rPr>
          <w:sz w:val="22"/>
          <w:szCs w:val="22"/>
        </w:rPr>
        <w:t>.</w:t>
      </w:r>
      <w:r w:rsidR="00EA2D63">
        <w:rPr>
          <w:sz w:val="22"/>
          <w:szCs w:val="22"/>
        </w:rPr>
        <w:t xml:space="preserve"> </w:t>
      </w:r>
      <w:r w:rsidR="00EA2D63" w:rsidRPr="00EA2D63">
        <w:rPr>
          <w:rFonts w:cs="Arial"/>
          <w:sz w:val="22"/>
          <w:szCs w:val="22"/>
        </w:rPr>
        <w:t>„Der Wohnungsdruck in Bürstadt ist hoch</w:t>
      </w:r>
      <w:r w:rsidR="00312984">
        <w:rPr>
          <w:rFonts w:cs="Arial"/>
          <w:sz w:val="22"/>
          <w:szCs w:val="22"/>
        </w:rPr>
        <w:t xml:space="preserve">“, </w:t>
      </w:r>
      <w:r w:rsidR="00312984" w:rsidRPr="00EA2D63">
        <w:rPr>
          <w:rFonts w:cs="Arial"/>
          <w:sz w:val="22"/>
          <w:szCs w:val="22"/>
        </w:rPr>
        <w:t>sagt Bürgermeisterin Barbara Schader</w:t>
      </w:r>
      <w:r w:rsidR="00EA2D63" w:rsidRPr="00EA2D63">
        <w:rPr>
          <w:rFonts w:cs="Arial"/>
          <w:sz w:val="22"/>
          <w:szCs w:val="22"/>
        </w:rPr>
        <w:t xml:space="preserve">. </w:t>
      </w:r>
      <w:r w:rsidR="00312984">
        <w:rPr>
          <w:rFonts w:cs="Arial"/>
          <w:sz w:val="22"/>
          <w:szCs w:val="22"/>
        </w:rPr>
        <w:t>„</w:t>
      </w:r>
      <w:r w:rsidR="00EA2D63" w:rsidRPr="00EA2D63">
        <w:rPr>
          <w:rFonts w:cs="Arial"/>
          <w:sz w:val="22"/>
          <w:szCs w:val="22"/>
        </w:rPr>
        <w:t>Mit der Reaktivierung und Bebauung von Oli</w:t>
      </w:r>
      <w:r w:rsidR="002E2D4C">
        <w:rPr>
          <w:rFonts w:cs="Arial"/>
          <w:sz w:val="22"/>
          <w:szCs w:val="22"/>
        </w:rPr>
        <w:t xml:space="preserve"> </w:t>
      </w:r>
      <w:r w:rsidR="00EA2D63" w:rsidRPr="00EA2D63">
        <w:rPr>
          <w:rFonts w:cs="Arial"/>
          <w:sz w:val="22"/>
          <w:szCs w:val="22"/>
        </w:rPr>
        <w:t xml:space="preserve">II können wir eine innerstädtische Industriebrache einer sinnvollen Nutzung zuführen, die Entwicklung der Innenstadt vorantreiben und darüber hinaus im Sinne der Nachhaltigkeit vermeiden, Flächen auf der </w:t>
      </w:r>
      <w:r w:rsidR="000023EE">
        <w:rPr>
          <w:rFonts w:cs="Arial"/>
          <w:sz w:val="22"/>
          <w:szCs w:val="22"/>
        </w:rPr>
        <w:t>g</w:t>
      </w:r>
      <w:r w:rsidR="00EA2D63" w:rsidRPr="00EA2D63">
        <w:rPr>
          <w:rFonts w:cs="Arial"/>
          <w:sz w:val="22"/>
          <w:szCs w:val="22"/>
        </w:rPr>
        <w:t>rünen Wiese zu beanspruchen.“</w:t>
      </w:r>
    </w:p>
    <w:p w14:paraId="79DB6B65" w14:textId="2EDA7052" w:rsidR="00EA2D63" w:rsidRDefault="00EA2D63">
      <w:pPr>
        <w:pStyle w:val="Textkrper"/>
        <w:kinsoku w:val="0"/>
        <w:overflowPunct w:val="0"/>
        <w:spacing w:line="360" w:lineRule="auto"/>
        <w:ind w:right="1134"/>
        <w:rPr>
          <w:sz w:val="22"/>
          <w:szCs w:val="22"/>
        </w:rPr>
      </w:pPr>
    </w:p>
    <w:p w14:paraId="0D13B6B6" w14:textId="48550B14" w:rsidR="00340562" w:rsidRDefault="00340562">
      <w:pPr>
        <w:pStyle w:val="Textkrper"/>
        <w:kinsoku w:val="0"/>
        <w:overflowPunct w:val="0"/>
        <w:spacing w:line="360" w:lineRule="auto"/>
        <w:ind w:right="1134"/>
        <w:rPr>
          <w:sz w:val="22"/>
          <w:szCs w:val="22"/>
        </w:rPr>
      </w:pPr>
    </w:p>
    <w:p w14:paraId="0196E97E" w14:textId="77777777" w:rsidR="00340562" w:rsidRDefault="00340562">
      <w:pPr>
        <w:pStyle w:val="Textkrper"/>
        <w:kinsoku w:val="0"/>
        <w:overflowPunct w:val="0"/>
        <w:spacing w:line="360" w:lineRule="auto"/>
        <w:ind w:right="1134"/>
        <w:rPr>
          <w:sz w:val="22"/>
          <w:szCs w:val="22"/>
        </w:rPr>
      </w:pPr>
    </w:p>
    <w:p w14:paraId="71B3F407" w14:textId="3422A432" w:rsidR="001E77C4" w:rsidRDefault="00B836BD" w:rsidP="007F6AE8">
      <w:pPr>
        <w:pStyle w:val="Textkrper"/>
        <w:kinsoku w:val="0"/>
        <w:overflowPunct w:val="0"/>
        <w:spacing w:line="360" w:lineRule="auto"/>
        <w:ind w:right="1134"/>
        <w:rPr>
          <w:b/>
          <w:bCs/>
          <w:sz w:val="22"/>
          <w:szCs w:val="22"/>
        </w:rPr>
      </w:pPr>
      <w:r>
        <w:rPr>
          <w:b/>
          <w:bCs/>
          <w:sz w:val="22"/>
          <w:szCs w:val="22"/>
        </w:rPr>
        <w:lastRenderedPageBreak/>
        <w:t>Machbarkeitsstudie</w:t>
      </w:r>
      <w:r w:rsidR="001E77C4">
        <w:rPr>
          <w:b/>
          <w:bCs/>
          <w:sz w:val="22"/>
          <w:szCs w:val="22"/>
        </w:rPr>
        <w:t xml:space="preserve"> als Grundlage</w:t>
      </w:r>
      <w:r w:rsidR="00C7430E">
        <w:rPr>
          <w:b/>
          <w:bCs/>
          <w:sz w:val="22"/>
          <w:szCs w:val="22"/>
        </w:rPr>
        <w:t xml:space="preserve"> für geplante Konversion</w:t>
      </w:r>
    </w:p>
    <w:p w14:paraId="1FA5B7F1" w14:textId="4F249C8B" w:rsidR="00B836BD" w:rsidRDefault="00CB5B4D" w:rsidP="007F6AE8">
      <w:pPr>
        <w:pStyle w:val="Textkrper"/>
        <w:kinsoku w:val="0"/>
        <w:overflowPunct w:val="0"/>
        <w:spacing w:line="360" w:lineRule="auto"/>
        <w:ind w:right="1134"/>
        <w:rPr>
          <w:rFonts w:cs="Arial"/>
          <w:color w:val="303030"/>
          <w:sz w:val="22"/>
          <w:szCs w:val="22"/>
          <w:shd w:val="clear" w:color="auto" w:fill="FFFFFF"/>
        </w:rPr>
      </w:pPr>
      <w:r w:rsidRPr="00EA2D63">
        <w:rPr>
          <w:sz w:val="22"/>
          <w:szCs w:val="22"/>
        </w:rPr>
        <w:t xml:space="preserve">Die Grundlagen </w:t>
      </w:r>
      <w:r w:rsidR="00B80A9D">
        <w:rPr>
          <w:sz w:val="22"/>
          <w:szCs w:val="22"/>
        </w:rPr>
        <w:t>sind</w:t>
      </w:r>
      <w:r w:rsidRPr="00EA2D63">
        <w:rPr>
          <w:sz w:val="22"/>
          <w:szCs w:val="22"/>
        </w:rPr>
        <w:t xml:space="preserve"> geschaffen: </w:t>
      </w:r>
      <w:r w:rsidR="00312984">
        <w:rPr>
          <w:sz w:val="22"/>
          <w:szCs w:val="22"/>
        </w:rPr>
        <w:t>2018 hat</w:t>
      </w:r>
      <w:r w:rsidR="00312984" w:rsidRPr="00EA2D63">
        <w:rPr>
          <w:sz w:val="22"/>
          <w:szCs w:val="22"/>
        </w:rPr>
        <w:t xml:space="preserve"> die Bauland-Offensive des Landes Hessen (BOH)</w:t>
      </w:r>
      <w:r w:rsidR="00312984" w:rsidRPr="00EA2D63">
        <w:rPr>
          <w:rFonts w:cs="Arial"/>
          <w:sz w:val="22"/>
          <w:szCs w:val="22"/>
        </w:rPr>
        <w:t>, eine Tochter der Unternehmensgruppe Nassauische Heimstätte | Wohnstadt</w:t>
      </w:r>
      <w:r w:rsidR="005D1398">
        <w:rPr>
          <w:rFonts w:cs="Arial"/>
          <w:sz w:val="22"/>
          <w:szCs w:val="22"/>
        </w:rPr>
        <w:t xml:space="preserve"> (NHW)</w:t>
      </w:r>
      <w:r w:rsidR="00312984" w:rsidRPr="00EA2D63">
        <w:rPr>
          <w:rFonts w:cs="Arial"/>
          <w:sz w:val="22"/>
          <w:szCs w:val="22"/>
        </w:rPr>
        <w:t>,</w:t>
      </w:r>
      <w:r w:rsidR="00312984">
        <w:rPr>
          <w:rFonts w:cs="Arial"/>
          <w:sz w:val="22"/>
          <w:szCs w:val="22"/>
        </w:rPr>
        <w:t xml:space="preserve"> </w:t>
      </w:r>
      <w:r w:rsidR="00312984" w:rsidRPr="00EA2D63">
        <w:rPr>
          <w:sz w:val="22"/>
          <w:szCs w:val="22"/>
        </w:rPr>
        <w:t>im Rahmen einer Machbarkeitsstudie geprüft</w:t>
      </w:r>
      <w:r w:rsidR="00312984" w:rsidRPr="00EA2D63">
        <w:rPr>
          <w:rFonts w:cs="Arial"/>
          <w:sz w:val="22"/>
          <w:szCs w:val="22"/>
        </w:rPr>
        <w:t xml:space="preserve">, ob </w:t>
      </w:r>
      <w:r w:rsidR="00312984">
        <w:rPr>
          <w:rFonts w:cs="Arial"/>
          <w:sz w:val="22"/>
          <w:szCs w:val="22"/>
        </w:rPr>
        <w:t>d</w:t>
      </w:r>
      <w:r w:rsidR="00312984" w:rsidRPr="00EA2D63">
        <w:rPr>
          <w:rFonts w:cs="Arial"/>
          <w:sz w:val="22"/>
          <w:szCs w:val="22"/>
        </w:rPr>
        <w:t>ie Entwicklung</w:t>
      </w:r>
      <w:r w:rsidR="00312984">
        <w:rPr>
          <w:rFonts w:cs="Arial"/>
          <w:sz w:val="22"/>
          <w:szCs w:val="22"/>
        </w:rPr>
        <w:t xml:space="preserve"> von</w:t>
      </w:r>
      <w:r w:rsidR="00312984" w:rsidRPr="00EA2D63">
        <w:rPr>
          <w:rFonts w:cs="Arial"/>
          <w:sz w:val="22"/>
          <w:szCs w:val="22"/>
        </w:rPr>
        <w:t xml:space="preserve"> preisgünstige</w:t>
      </w:r>
      <w:r w:rsidR="00312984">
        <w:rPr>
          <w:rFonts w:cs="Arial"/>
          <w:sz w:val="22"/>
          <w:szCs w:val="22"/>
        </w:rPr>
        <w:t>m</w:t>
      </w:r>
      <w:r w:rsidR="00312984" w:rsidRPr="00EA2D63">
        <w:rPr>
          <w:rFonts w:cs="Arial"/>
          <w:sz w:val="22"/>
          <w:szCs w:val="22"/>
        </w:rPr>
        <w:t xml:space="preserve"> Wohnraum realisierbar </w:t>
      </w:r>
      <w:r w:rsidR="00312984">
        <w:rPr>
          <w:rFonts w:cs="Arial"/>
          <w:sz w:val="22"/>
          <w:szCs w:val="22"/>
        </w:rPr>
        <w:t xml:space="preserve">wäre </w:t>
      </w:r>
      <w:r w:rsidR="00312984" w:rsidRPr="00EA2D63">
        <w:rPr>
          <w:rFonts w:cs="Arial"/>
          <w:sz w:val="22"/>
          <w:szCs w:val="22"/>
        </w:rPr>
        <w:t>und einen Weg auf</w:t>
      </w:r>
      <w:r w:rsidR="00312984">
        <w:rPr>
          <w:rFonts w:cs="Arial"/>
          <w:sz w:val="22"/>
          <w:szCs w:val="22"/>
        </w:rPr>
        <w:t>gezeigt</w:t>
      </w:r>
      <w:r w:rsidR="00312984" w:rsidRPr="00EA2D63">
        <w:rPr>
          <w:rFonts w:cs="Arial"/>
          <w:sz w:val="22"/>
          <w:szCs w:val="22"/>
        </w:rPr>
        <w:t>, wie dies trotz der schwierigen Ausgangslage gelingen kann</w:t>
      </w:r>
      <w:r w:rsidR="00312984">
        <w:rPr>
          <w:rFonts w:cs="Arial"/>
          <w:sz w:val="22"/>
          <w:szCs w:val="22"/>
        </w:rPr>
        <w:t xml:space="preserve">. Das Ergebnis der Studie: </w:t>
      </w:r>
      <w:r w:rsidR="00312984" w:rsidRPr="00EA2D63">
        <w:rPr>
          <w:rFonts w:cs="Arial"/>
          <w:sz w:val="22"/>
          <w:szCs w:val="22"/>
        </w:rPr>
        <w:t>Denkbar wären ca. 105 Wohneinheiten im Geschosswohnungsbau. Etwa 30 Prozent der Wohnfläche im Geschosswohnungsbau könnten geförderter Wohnraum</w:t>
      </w:r>
      <w:r w:rsidR="00312984">
        <w:rPr>
          <w:rFonts w:cs="Arial"/>
          <w:sz w:val="22"/>
          <w:szCs w:val="22"/>
        </w:rPr>
        <w:t xml:space="preserve"> werden</w:t>
      </w:r>
      <w:r w:rsidR="00312984" w:rsidRPr="00EA2D63">
        <w:rPr>
          <w:rFonts w:cs="Arial"/>
          <w:sz w:val="22"/>
          <w:szCs w:val="22"/>
        </w:rPr>
        <w:t>, weitere 30 Prozent barrierefreie Wohneinheiten zu günstigen Preisen.</w:t>
      </w:r>
      <w:r w:rsidR="00B836BD">
        <w:rPr>
          <w:rFonts w:cs="Arial"/>
          <w:sz w:val="22"/>
          <w:szCs w:val="22"/>
        </w:rPr>
        <w:t xml:space="preserve"> </w:t>
      </w:r>
      <w:r w:rsidR="00312984">
        <w:rPr>
          <w:rFonts w:cs="Arial"/>
          <w:sz w:val="22"/>
          <w:szCs w:val="22"/>
        </w:rPr>
        <w:t>Im Juni 2020 hat d</w:t>
      </w:r>
      <w:r w:rsidRPr="00EA2D63">
        <w:rPr>
          <w:sz w:val="22"/>
          <w:szCs w:val="22"/>
        </w:rPr>
        <w:t xml:space="preserve">ie Stadt </w:t>
      </w:r>
      <w:r w:rsidR="00312984">
        <w:rPr>
          <w:sz w:val="22"/>
          <w:szCs w:val="22"/>
        </w:rPr>
        <w:t xml:space="preserve">Bürstadt </w:t>
      </w:r>
      <w:r w:rsidRPr="00EA2D63">
        <w:rPr>
          <w:sz w:val="22"/>
          <w:szCs w:val="22"/>
        </w:rPr>
        <w:t>die Fläche nach langjährigen Bemühungen erworben</w:t>
      </w:r>
      <w:r w:rsidR="00EA2D63">
        <w:rPr>
          <w:sz w:val="22"/>
          <w:szCs w:val="22"/>
        </w:rPr>
        <w:t xml:space="preserve"> und sich dazu verpflichtet, </w:t>
      </w:r>
      <w:r w:rsidR="00526CB1" w:rsidRPr="00EA2D63">
        <w:rPr>
          <w:rFonts w:cs="Arial"/>
          <w:color w:val="303030"/>
          <w:sz w:val="22"/>
          <w:szCs w:val="22"/>
          <w:shd w:val="clear" w:color="auto" w:fill="FFFFFF"/>
        </w:rPr>
        <w:t>die altlastenverseuchte Industriebrache auf eigene Kosten ab</w:t>
      </w:r>
      <w:r w:rsidR="00EA2D63">
        <w:rPr>
          <w:rFonts w:cs="Arial"/>
          <w:color w:val="303030"/>
          <w:sz w:val="22"/>
          <w:szCs w:val="22"/>
          <w:shd w:val="clear" w:color="auto" w:fill="FFFFFF"/>
        </w:rPr>
        <w:t>zu</w:t>
      </w:r>
      <w:r w:rsidR="00526CB1" w:rsidRPr="00EA2D63">
        <w:rPr>
          <w:rFonts w:cs="Arial"/>
          <w:color w:val="303030"/>
          <w:sz w:val="22"/>
          <w:szCs w:val="22"/>
          <w:shd w:val="clear" w:color="auto" w:fill="FFFFFF"/>
        </w:rPr>
        <w:t xml:space="preserve">reißen, die Grundstücksflächen </w:t>
      </w:r>
      <w:r w:rsidR="00EA2D63">
        <w:rPr>
          <w:rFonts w:cs="Arial"/>
          <w:color w:val="303030"/>
          <w:sz w:val="22"/>
          <w:szCs w:val="22"/>
          <w:shd w:val="clear" w:color="auto" w:fill="FFFFFF"/>
        </w:rPr>
        <w:t xml:space="preserve">zu </w:t>
      </w:r>
      <w:r w:rsidR="00526CB1" w:rsidRPr="00EA2D63">
        <w:rPr>
          <w:rFonts w:cs="Arial"/>
          <w:color w:val="303030"/>
          <w:sz w:val="22"/>
          <w:szCs w:val="22"/>
          <w:shd w:val="clear" w:color="auto" w:fill="FFFFFF"/>
        </w:rPr>
        <w:t xml:space="preserve">entsiegeln, den entstehenden Abfall </w:t>
      </w:r>
      <w:r w:rsidR="00EA2D63">
        <w:rPr>
          <w:rFonts w:cs="Arial"/>
          <w:color w:val="303030"/>
          <w:sz w:val="22"/>
          <w:szCs w:val="22"/>
          <w:shd w:val="clear" w:color="auto" w:fill="FFFFFF"/>
        </w:rPr>
        <w:t xml:space="preserve">zu </w:t>
      </w:r>
      <w:r w:rsidR="00526CB1" w:rsidRPr="00EA2D63">
        <w:rPr>
          <w:rFonts w:cs="Arial"/>
          <w:color w:val="303030"/>
          <w:sz w:val="22"/>
          <w:szCs w:val="22"/>
          <w:shd w:val="clear" w:color="auto" w:fill="FFFFFF"/>
        </w:rPr>
        <w:t>entsorgen und den mit Schadstoffen kontaminierten Boden aus</w:t>
      </w:r>
      <w:r w:rsidR="00EA2D63">
        <w:rPr>
          <w:rFonts w:cs="Arial"/>
          <w:color w:val="303030"/>
          <w:sz w:val="22"/>
          <w:szCs w:val="22"/>
          <w:shd w:val="clear" w:color="auto" w:fill="FFFFFF"/>
        </w:rPr>
        <w:t>zu</w:t>
      </w:r>
      <w:r w:rsidR="00526CB1" w:rsidRPr="00EA2D63">
        <w:rPr>
          <w:rFonts w:cs="Arial"/>
          <w:color w:val="303030"/>
          <w:sz w:val="22"/>
          <w:szCs w:val="22"/>
          <w:shd w:val="clear" w:color="auto" w:fill="FFFFFF"/>
        </w:rPr>
        <w:t>tauschen.</w:t>
      </w:r>
    </w:p>
    <w:p w14:paraId="338E54B8" w14:textId="77777777" w:rsidR="00B836BD" w:rsidRDefault="00B836BD" w:rsidP="007F6AE8">
      <w:pPr>
        <w:pStyle w:val="Textkrper"/>
        <w:kinsoku w:val="0"/>
        <w:overflowPunct w:val="0"/>
        <w:spacing w:line="360" w:lineRule="auto"/>
        <w:ind w:right="1134"/>
        <w:rPr>
          <w:rFonts w:cs="Arial"/>
          <w:color w:val="303030"/>
          <w:sz w:val="22"/>
          <w:szCs w:val="22"/>
          <w:shd w:val="clear" w:color="auto" w:fill="FFFFFF"/>
        </w:rPr>
      </w:pPr>
    </w:p>
    <w:p w14:paraId="7654EB36" w14:textId="3D9717F8" w:rsidR="007F6AE8" w:rsidRPr="00EA2D63" w:rsidRDefault="007F6AE8" w:rsidP="007F6AE8">
      <w:pPr>
        <w:pStyle w:val="Textkrper"/>
        <w:kinsoku w:val="0"/>
        <w:overflowPunct w:val="0"/>
        <w:spacing w:line="360" w:lineRule="auto"/>
        <w:ind w:right="1134"/>
        <w:rPr>
          <w:rFonts w:cs="Arial"/>
          <w:sz w:val="22"/>
          <w:szCs w:val="22"/>
        </w:rPr>
      </w:pPr>
      <w:r w:rsidRPr="00EA2D63">
        <w:rPr>
          <w:rFonts w:cs="Arial"/>
          <w:sz w:val="22"/>
          <w:szCs w:val="22"/>
        </w:rPr>
        <w:t>Der Schlüssel für eine Realisierung ist die Unterstützung durch EU</w:t>
      </w:r>
      <w:r w:rsidR="005D1398">
        <w:rPr>
          <w:rFonts w:cs="Arial"/>
          <w:sz w:val="22"/>
          <w:szCs w:val="22"/>
        </w:rPr>
        <w:t>-</w:t>
      </w:r>
      <w:r w:rsidRPr="00EA2D63">
        <w:rPr>
          <w:rFonts w:cs="Arial"/>
          <w:sz w:val="22"/>
          <w:szCs w:val="22"/>
        </w:rPr>
        <w:t xml:space="preserve"> und Landesmittel: Unterschiedliche Förderprogramme sowie eine Vereinbarung mit dem Land Hessen greifen ineinander, um d</w:t>
      </w:r>
      <w:r w:rsidR="005D1398">
        <w:rPr>
          <w:rFonts w:cs="Arial"/>
          <w:sz w:val="22"/>
          <w:szCs w:val="22"/>
        </w:rPr>
        <w:t xml:space="preserve">as Projekt </w:t>
      </w:r>
      <w:r w:rsidRPr="00EA2D63">
        <w:rPr>
          <w:rFonts w:cs="Arial"/>
          <w:sz w:val="22"/>
          <w:szCs w:val="22"/>
        </w:rPr>
        <w:t>im Sinne einer nachhaltigen und sozialverträglichen Wohnquartiersentwicklung bestmöglich zu unterstützen.</w:t>
      </w:r>
    </w:p>
    <w:p w14:paraId="32D064B0" w14:textId="77777777" w:rsidR="00EA2D63" w:rsidRDefault="00EA2D63">
      <w:pPr>
        <w:pStyle w:val="Textkrper"/>
        <w:kinsoku w:val="0"/>
        <w:overflowPunct w:val="0"/>
        <w:spacing w:line="360" w:lineRule="auto"/>
        <w:ind w:right="1134"/>
        <w:rPr>
          <w:rFonts w:cs="Arial"/>
          <w:sz w:val="22"/>
          <w:szCs w:val="22"/>
        </w:rPr>
      </w:pPr>
    </w:p>
    <w:p w14:paraId="7FB38754" w14:textId="02E1D534" w:rsidR="00756E96" w:rsidRDefault="001E77C4" w:rsidP="00756E96">
      <w:pPr>
        <w:pStyle w:val="Textkrper"/>
        <w:kinsoku w:val="0"/>
        <w:overflowPunct w:val="0"/>
        <w:spacing w:line="360" w:lineRule="auto"/>
        <w:ind w:right="1134"/>
        <w:rPr>
          <w:rFonts w:cs="Arial"/>
          <w:b/>
          <w:bCs/>
          <w:sz w:val="22"/>
          <w:szCs w:val="22"/>
        </w:rPr>
      </w:pPr>
      <w:r>
        <w:rPr>
          <w:rFonts w:cs="Arial"/>
          <w:b/>
          <w:bCs/>
          <w:sz w:val="22"/>
          <w:szCs w:val="22"/>
        </w:rPr>
        <w:t xml:space="preserve">Bürstadt und BOH wollen </w:t>
      </w:r>
      <w:r w:rsidR="00C7430E">
        <w:rPr>
          <w:rFonts w:cs="Arial"/>
          <w:b/>
          <w:bCs/>
          <w:sz w:val="22"/>
          <w:szCs w:val="22"/>
        </w:rPr>
        <w:t>Projekt</w:t>
      </w:r>
      <w:r>
        <w:rPr>
          <w:rFonts w:cs="Arial"/>
          <w:b/>
          <w:bCs/>
          <w:sz w:val="22"/>
          <w:szCs w:val="22"/>
        </w:rPr>
        <w:t xml:space="preserve"> gemeinsam stemmen</w:t>
      </w:r>
    </w:p>
    <w:p w14:paraId="01268C7B" w14:textId="605EC92E" w:rsidR="005D1398" w:rsidRDefault="00756E96" w:rsidP="00756E96">
      <w:pPr>
        <w:pStyle w:val="Textkrper"/>
        <w:kinsoku w:val="0"/>
        <w:overflowPunct w:val="0"/>
        <w:spacing w:line="360" w:lineRule="auto"/>
        <w:ind w:right="1134"/>
        <w:rPr>
          <w:rFonts w:cs="Arial"/>
          <w:sz w:val="22"/>
          <w:szCs w:val="22"/>
        </w:rPr>
      </w:pPr>
      <w:r w:rsidRPr="006B38BD">
        <w:rPr>
          <w:rFonts w:cs="Arial"/>
          <w:sz w:val="22"/>
          <w:szCs w:val="22"/>
        </w:rPr>
        <w:t xml:space="preserve">Bürstadt </w:t>
      </w:r>
      <w:r w:rsidR="004D74F6" w:rsidRPr="006B38BD">
        <w:rPr>
          <w:rFonts w:cs="Arial"/>
          <w:sz w:val="22"/>
          <w:szCs w:val="22"/>
        </w:rPr>
        <w:t>beabsichtigt</w:t>
      </w:r>
      <w:r w:rsidRPr="006B38BD">
        <w:rPr>
          <w:rFonts w:cs="Arial"/>
          <w:sz w:val="22"/>
          <w:szCs w:val="22"/>
        </w:rPr>
        <w:t xml:space="preserve"> die Konversion gemeinsam mit der BOH </w:t>
      </w:r>
      <w:r w:rsidR="00581A5B" w:rsidRPr="006B38BD">
        <w:rPr>
          <w:rFonts w:cs="Arial"/>
          <w:sz w:val="22"/>
          <w:szCs w:val="22"/>
        </w:rPr>
        <w:t xml:space="preserve">zu </w:t>
      </w:r>
      <w:r w:rsidRPr="006B38BD">
        <w:rPr>
          <w:rFonts w:cs="Arial"/>
          <w:sz w:val="22"/>
          <w:szCs w:val="22"/>
        </w:rPr>
        <w:t>realisieren</w:t>
      </w:r>
      <w:r w:rsidR="00B836BD" w:rsidRPr="006B38BD">
        <w:rPr>
          <w:rFonts w:cs="Arial"/>
          <w:sz w:val="22"/>
          <w:szCs w:val="22"/>
        </w:rPr>
        <w:t xml:space="preserve">. Damit </w:t>
      </w:r>
      <w:r w:rsidRPr="006B38BD">
        <w:rPr>
          <w:rFonts w:cs="Arial"/>
          <w:sz w:val="22"/>
          <w:szCs w:val="22"/>
        </w:rPr>
        <w:t xml:space="preserve">unterstützt </w:t>
      </w:r>
      <w:r w:rsidR="00B836BD" w:rsidRPr="006B38BD">
        <w:rPr>
          <w:rFonts w:cs="Arial"/>
          <w:sz w:val="22"/>
          <w:szCs w:val="22"/>
        </w:rPr>
        <w:t>die Kommune</w:t>
      </w:r>
      <w:r w:rsidRPr="006B38BD">
        <w:rPr>
          <w:rFonts w:cs="Arial"/>
          <w:sz w:val="22"/>
          <w:szCs w:val="22"/>
        </w:rPr>
        <w:t xml:space="preserve"> die Bestrebungen des Landes Hessen, mehr bezahlbare </w:t>
      </w:r>
      <w:r w:rsidRPr="00756E96">
        <w:rPr>
          <w:rFonts w:cs="Arial"/>
          <w:sz w:val="22"/>
          <w:szCs w:val="22"/>
        </w:rPr>
        <w:t xml:space="preserve">Wohnungen für breite Schichten der Bevölkerung zu schaffen. </w:t>
      </w:r>
      <w:r w:rsidR="005D1398" w:rsidRPr="005D1398">
        <w:rPr>
          <w:rFonts w:cs="Arial"/>
          <w:sz w:val="22"/>
          <w:szCs w:val="22"/>
        </w:rPr>
        <w:t>„</w:t>
      </w:r>
      <w:r w:rsidRPr="005D1398">
        <w:rPr>
          <w:rFonts w:cs="Arial"/>
          <w:sz w:val="22"/>
          <w:szCs w:val="22"/>
        </w:rPr>
        <w:t>Bürstadt</w:t>
      </w:r>
      <w:r w:rsidR="005D1398" w:rsidRPr="005D1398">
        <w:rPr>
          <w:rFonts w:cs="Arial"/>
          <w:sz w:val="22"/>
          <w:szCs w:val="22"/>
        </w:rPr>
        <w:t xml:space="preserve"> ist</w:t>
      </w:r>
      <w:r w:rsidRPr="005D1398">
        <w:rPr>
          <w:rFonts w:cs="Arial"/>
          <w:sz w:val="22"/>
          <w:szCs w:val="22"/>
        </w:rPr>
        <w:t xml:space="preserve"> ein</w:t>
      </w:r>
      <w:r w:rsidR="005D1398" w:rsidRPr="005D1398">
        <w:rPr>
          <w:rFonts w:cs="Arial"/>
          <w:sz w:val="22"/>
          <w:szCs w:val="22"/>
        </w:rPr>
        <w:t xml:space="preserve"> </w:t>
      </w:r>
      <w:r w:rsidRPr="005D1398">
        <w:rPr>
          <w:rFonts w:cs="Arial"/>
          <w:sz w:val="22"/>
          <w:szCs w:val="22"/>
        </w:rPr>
        <w:t>Vorzeigeprojekt</w:t>
      </w:r>
      <w:r w:rsidR="005D1398" w:rsidRPr="005D1398">
        <w:rPr>
          <w:rFonts w:cs="Arial"/>
          <w:sz w:val="22"/>
          <w:szCs w:val="22"/>
        </w:rPr>
        <w:t>“, sagt Gregor Voss, Leiter des Fachbereichs Stadtentwicklung Hessen Süd bei der NHW und zuständig für die BOH</w:t>
      </w:r>
      <w:r w:rsidR="005D1398">
        <w:rPr>
          <w:rFonts w:cs="Arial"/>
          <w:sz w:val="22"/>
          <w:szCs w:val="22"/>
        </w:rPr>
        <w:t>.</w:t>
      </w:r>
      <w:r w:rsidR="005D1398" w:rsidRPr="005D1398">
        <w:rPr>
          <w:rFonts w:cs="Arial"/>
          <w:sz w:val="22"/>
          <w:szCs w:val="22"/>
        </w:rPr>
        <w:t xml:space="preserve"> „</w:t>
      </w:r>
      <w:r w:rsidRPr="005D1398">
        <w:rPr>
          <w:rFonts w:cs="Arial"/>
          <w:sz w:val="22"/>
          <w:szCs w:val="22"/>
        </w:rPr>
        <w:t xml:space="preserve">Wir </w:t>
      </w:r>
      <w:r w:rsidR="00ED2EC6" w:rsidRPr="005D1398">
        <w:rPr>
          <w:rFonts w:ascii="Helvetica" w:hAnsi="Helvetica"/>
          <w:sz w:val="23"/>
          <w:szCs w:val="23"/>
          <w:shd w:val="clear" w:color="auto" w:fill="FFFFFF"/>
        </w:rPr>
        <w:t xml:space="preserve">unterstützen </w:t>
      </w:r>
      <w:r w:rsidR="00ED2EC6">
        <w:rPr>
          <w:rFonts w:ascii="Helvetica" w:hAnsi="Helvetica"/>
          <w:color w:val="383838"/>
          <w:sz w:val="23"/>
          <w:szCs w:val="23"/>
          <w:shd w:val="clear" w:color="auto" w:fill="FFFFFF"/>
        </w:rPr>
        <w:t xml:space="preserve">Städte </w:t>
      </w:r>
      <w:r w:rsidR="00ED2EC6">
        <w:rPr>
          <w:rFonts w:ascii="Helvetica" w:hAnsi="Helvetica"/>
          <w:color w:val="383838"/>
          <w:sz w:val="23"/>
          <w:szCs w:val="23"/>
          <w:shd w:val="clear" w:color="auto" w:fill="FFFFFF"/>
        </w:rPr>
        <w:lastRenderedPageBreak/>
        <w:t xml:space="preserve">und Gemeinden bei der Beseitigung von Hemmnissen und der Entwicklung von baureifen Arealen und </w:t>
      </w:r>
      <w:r w:rsidRPr="005D1398">
        <w:rPr>
          <w:rFonts w:cs="Arial"/>
          <w:sz w:val="22"/>
          <w:szCs w:val="22"/>
        </w:rPr>
        <w:t>setzen</w:t>
      </w:r>
      <w:r w:rsidR="00ED2EC6">
        <w:rPr>
          <w:rFonts w:cs="Arial"/>
          <w:sz w:val="22"/>
          <w:szCs w:val="22"/>
        </w:rPr>
        <w:t xml:space="preserve"> so</w:t>
      </w:r>
      <w:r w:rsidRPr="005D1398">
        <w:rPr>
          <w:rFonts w:cs="Arial"/>
          <w:sz w:val="22"/>
          <w:szCs w:val="22"/>
        </w:rPr>
        <w:t xml:space="preserve"> Brachflächen wieder in Wert, die </w:t>
      </w:r>
      <w:r w:rsidR="00ED2EC6">
        <w:rPr>
          <w:rFonts w:cs="Arial"/>
          <w:sz w:val="22"/>
          <w:szCs w:val="22"/>
        </w:rPr>
        <w:t>sonst</w:t>
      </w:r>
      <w:r w:rsidRPr="005D1398">
        <w:rPr>
          <w:rFonts w:cs="Arial"/>
          <w:sz w:val="22"/>
          <w:szCs w:val="22"/>
        </w:rPr>
        <w:t xml:space="preserve"> nie entwickelt worden wären</w:t>
      </w:r>
      <w:r w:rsidR="00ED2EC6">
        <w:rPr>
          <w:rFonts w:cs="Arial"/>
          <w:sz w:val="22"/>
          <w:szCs w:val="22"/>
        </w:rPr>
        <w:t>.</w:t>
      </w:r>
      <w:r w:rsidR="00B80A9D">
        <w:rPr>
          <w:rFonts w:cs="Arial"/>
          <w:sz w:val="22"/>
          <w:szCs w:val="22"/>
        </w:rPr>
        <w:t xml:space="preserve"> </w:t>
      </w:r>
      <w:r w:rsidR="005D1398">
        <w:rPr>
          <w:rFonts w:ascii="Helvetica" w:hAnsi="Helvetica"/>
          <w:color w:val="383838"/>
          <w:sz w:val="23"/>
          <w:szCs w:val="23"/>
          <w:shd w:val="clear" w:color="auto" w:fill="FFFFFF"/>
        </w:rPr>
        <w:t>Wir freuen uns, dass dieses Knowhow in Bürstadt zum Tragen kommt.</w:t>
      </w:r>
      <w:r w:rsidRPr="005D1398">
        <w:rPr>
          <w:rFonts w:cs="Arial"/>
          <w:sz w:val="22"/>
          <w:szCs w:val="22"/>
        </w:rPr>
        <w:t>“</w:t>
      </w:r>
    </w:p>
    <w:p w14:paraId="63DAAA67" w14:textId="77777777" w:rsidR="005D1398" w:rsidRDefault="005D1398" w:rsidP="00756E96">
      <w:pPr>
        <w:pStyle w:val="Textkrper"/>
        <w:kinsoku w:val="0"/>
        <w:overflowPunct w:val="0"/>
        <w:spacing w:line="360" w:lineRule="auto"/>
        <w:ind w:right="1134"/>
        <w:rPr>
          <w:rFonts w:cs="Arial"/>
          <w:sz w:val="22"/>
          <w:szCs w:val="22"/>
        </w:rPr>
      </w:pPr>
    </w:p>
    <w:p w14:paraId="255BA817" w14:textId="2175CD38" w:rsidR="00756E96" w:rsidRPr="004E27D3" w:rsidRDefault="005D1398" w:rsidP="00756E96">
      <w:pPr>
        <w:pStyle w:val="Textkrper"/>
        <w:kinsoku w:val="0"/>
        <w:overflowPunct w:val="0"/>
        <w:spacing w:line="360" w:lineRule="auto"/>
        <w:ind w:right="1134"/>
        <w:rPr>
          <w:rFonts w:cs="Arial"/>
          <w:b/>
          <w:bCs/>
          <w:sz w:val="22"/>
          <w:szCs w:val="22"/>
        </w:rPr>
      </w:pPr>
      <w:r>
        <w:rPr>
          <w:rFonts w:cs="Arial"/>
          <w:sz w:val="22"/>
          <w:szCs w:val="22"/>
        </w:rPr>
        <w:t xml:space="preserve">Nächster </w:t>
      </w:r>
      <w:r w:rsidR="00756E96" w:rsidRPr="00756E96">
        <w:rPr>
          <w:rFonts w:cs="Arial"/>
          <w:sz w:val="22"/>
          <w:szCs w:val="22"/>
        </w:rPr>
        <w:t>Meilenstein</w:t>
      </w:r>
      <w:r>
        <w:rPr>
          <w:rFonts w:cs="Arial"/>
          <w:sz w:val="22"/>
          <w:szCs w:val="22"/>
        </w:rPr>
        <w:t xml:space="preserve"> ist der</w:t>
      </w:r>
      <w:r w:rsidR="00756E96" w:rsidRPr="00756E96">
        <w:rPr>
          <w:rFonts w:cs="Arial"/>
          <w:sz w:val="22"/>
          <w:szCs w:val="22"/>
        </w:rPr>
        <w:t xml:space="preserve"> Abschluss des </w:t>
      </w:r>
      <w:r w:rsidR="00AA2C38">
        <w:rPr>
          <w:rFonts w:cs="Arial"/>
          <w:sz w:val="22"/>
          <w:szCs w:val="22"/>
        </w:rPr>
        <w:t>EU-weiten Vergabeverfahrens</w:t>
      </w:r>
      <w:r w:rsidR="00AA2C38" w:rsidRPr="00AA2C38">
        <w:rPr>
          <w:rFonts w:cs="Arial"/>
          <w:sz w:val="22"/>
          <w:szCs w:val="22"/>
        </w:rPr>
        <w:t xml:space="preserve"> </w:t>
      </w:r>
      <w:r w:rsidR="00AA2C38">
        <w:rPr>
          <w:rFonts w:cs="Arial"/>
          <w:sz w:val="22"/>
          <w:szCs w:val="22"/>
        </w:rPr>
        <w:t xml:space="preserve">im Frühjahr 2021 mit einer geplanten Beauftragung der Ingenieurleistungen für den Rückbau der Gebäude und für die Altlastensanierung </w:t>
      </w:r>
      <w:r w:rsidR="00756E96" w:rsidRPr="00756E96">
        <w:rPr>
          <w:rFonts w:cs="Arial"/>
          <w:sz w:val="22"/>
          <w:szCs w:val="22"/>
        </w:rPr>
        <w:t xml:space="preserve">sowie </w:t>
      </w:r>
      <w:r w:rsidR="00AA2C38">
        <w:rPr>
          <w:rFonts w:cs="Arial"/>
          <w:sz w:val="22"/>
          <w:szCs w:val="22"/>
        </w:rPr>
        <w:t>der Abschluss des bereits begonnen</w:t>
      </w:r>
      <w:r w:rsidR="004D74F6">
        <w:rPr>
          <w:rFonts w:cs="Arial"/>
          <w:sz w:val="22"/>
          <w:szCs w:val="22"/>
        </w:rPr>
        <w:t>en</w:t>
      </w:r>
      <w:r w:rsidR="00AA2C38">
        <w:rPr>
          <w:rFonts w:cs="Arial"/>
          <w:sz w:val="22"/>
          <w:szCs w:val="22"/>
        </w:rPr>
        <w:t xml:space="preserve"> Bauleitplanverfahrens</w:t>
      </w:r>
      <w:r w:rsidR="00756E96" w:rsidRPr="00756E96">
        <w:rPr>
          <w:rFonts w:cs="Arial"/>
          <w:sz w:val="22"/>
          <w:szCs w:val="22"/>
        </w:rPr>
        <w:t xml:space="preserve">. Zur Sicherung sozialer sowie wohnungspolitischer Zielvorgaben der Stadt Bürstadt </w:t>
      </w:r>
      <w:r w:rsidR="00B836BD">
        <w:rPr>
          <w:rFonts w:cs="Arial"/>
          <w:sz w:val="22"/>
          <w:szCs w:val="22"/>
        </w:rPr>
        <w:t>sollen die</w:t>
      </w:r>
      <w:r w:rsidR="00756E96" w:rsidRPr="00756E96">
        <w:rPr>
          <w:rFonts w:cs="Arial"/>
          <w:sz w:val="22"/>
          <w:szCs w:val="22"/>
        </w:rPr>
        <w:t xml:space="preserve"> Grundstück</w:t>
      </w:r>
      <w:r w:rsidR="00B836BD">
        <w:rPr>
          <w:rFonts w:cs="Arial"/>
          <w:sz w:val="22"/>
          <w:szCs w:val="22"/>
        </w:rPr>
        <w:t>e Anfang 2023 im Rahmen einer</w:t>
      </w:r>
      <w:r w:rsidR="00756E96" w:rsidRPr="00756E96">
        <w:rPr>
          <w:rFonts w:cs="Arial"/>
          <w:sz w:val="22"/>
          <w:szCs w:val="22"/>
        </w:rPr>
        <w:t xml:space="preserve"> Konzeptvergabe</w:t>
      </w:r>
      <w:r w:rsidR="00B836BD">
        <w:rPr>
          <w:rFonts w:cs="Arial"/>
          <w:sz w:val="22"/>
          <w:szCs w:val="22"/>
        </w:rPr>
        <w:t xml:space="preserve"> vergeben werden</w:t>
      </w:r>
      <w:r w:rsidR="00756E96" w:rsidRPr="00756E96">
        <w:rPr>
          <w:rFonts w:cs="Arial"/>
          <w:sz w:val="22"/>
          <w:szCs w:val="22"/>
        </w:rPr>
        <w:t xml:space="preserve">. </w:t>
      </w:r>
      <w:r w:rsidR="004E27D3">
        <w:rPr>
          <w:rFonts w:cs="Arial"/>
          <w:sz w:val="22"/>
          <w:szCs w:val="22"/>
        </w:rPr>
        <w:t>Auf diese Weise</w:t>
      </w:r>
      <w:r w:rsidR="00756E96" w:rsidRPr="00756E96">
        <w:rPr>
          <w:rFonts w:cs="Arial"/>
          <w:sz w:val="22"/>
          <w:szCs w:val="22"/>
        </w:rPr>
        <w:t xml:space="preserve"> können städtische Belegungsrechte für bezahlbare Wohnungen bedarfsgerecht gesichert werden</w:t>
      </w:r>
      <w:r w:rsidR="00756E96" w:rsidRPr="004E27D3">
        <w:rPr>
          <w:rFonts w:cs="Arial"/>
          <w:sz w:val="22"/>
          <w:szCs w:val="22"/>
        </w:rPr>
        <w:t>.</w:t>
      </w:r>
    </w:p>
    <w:p w14:paraId="484C3686" w14:textId="77777777" w:rsidR="004A090D" w:rsidRDefault="004A090D">
      <w:pPr>
        <w:pStyle w:val="Textkrper"/>
        <w:kinsoku w:val="0"/>
        <w:overflowPunct w:val="0"/>
        <w:spacing w:line="360" w:lineRule="auto"/>
        <w:ind w:right="1134"/>
        <w:rPr>
          <w:sz w:val="22"/>
          <w:szCs w:val="22"/>
        </w:rPr>
      </w:pPr>
    </w:p>
    <w:p w14:paraId="2ED4870D" w14:textId="77777777" w:rsidR="00803776" w:rsidRPr="001E77C4" w:rsidRDefault="00803776">
      <w:pPr>
        <w:pStyle w:val="Textkrper"/>
        <w:kinsoku w:val="0"/>
        <w:overflowPunct w:val="0"/>
        <w:spacing w:line="360" w:lineRule="auto"/>
        <w:ind w:right="1134"/>
        <w:rPr>
          <w:rStyle w:val="Fett"/>
          <w:rFonts w:cs="Arial"/>
          <w:color w:val="303030"/>
          <w:sz w:val="22"/>
          <w:szCs w:val="22"/>
          <w:shd w:val="clear" w:color="auto" w:fill="FFFFFF"/>
        </w:rPr>
      </w:pPr>
      <w:r w:rsidRPr="001E77C4">
        <w:rPr>
          <w:rStyle w:val="Fett"/>
          <w:rFonts w:cs="Arial"/>
          <w:color w:val="303030"/>
          <w:sz w:val="22"/>
          <w:szCs w:val="22"/>
          <w:shd w:val="clear" w:color="auto" w:fill="FFFFFF"/>
        </w:rPr>
        <w:t>Hintergrund</w:t>
      </w:r>
    </w:p>
    <w:p w14:paraId="2A4DC56E" w14:textId="3504738C" w:rsidR="004A090D" w:rsidRDefault="00803776">
      <w:pPr>
        <w:pStyle w:val="Textkrper"/>
        <w:kinsoku w:val="0"/>
        <w:overflowPunct w:val="0"/>
        <w:spacing w:line="360" w:lineRule="auto"/>
        <w:ind w:right="1134"/>
        <w:rPr>
          <w:rFonts w:cs="Arial"/>
          <w:sz w:val="22"/>
          <w:szCs w:val="22"/>
          <w:shd w:val="clear" w:color="auto" w:fill="FFFFFF"/>
        </w:rPr>
      </w:pPr>
      <w:r w:rsidRPr="00803776">
        <w:rPr>
          <w:rFonts w:cs="Arial"/>
          <w:sz w:val="22"/>
          <w:szCs w:val="22"/>
          <w:shd w:val="clear" w:color="auto" w:fill="FFFFFF"/>
        </w:rPr>
        <w:t xml:space="preserve">Die „OLI I“ und „OLI II“ genannten Grundstücke befinden sich auf dem ehemaligen Betriebsgelände des metallverarbeitenden (und namengebenden) Betriebs Otto Limburg OHG Edelstahltöpfe in Bürstadt. Weil das Unternehmen 1987 insolvent ging, konnte es nicht für die Beseitigung der leichtflüchtigen chlorierten Kohlenwasserstoffe (LCKW), die damals während der Produktion in Boden und Grundwasser gelangt waren, herangezogen werden. Durch komplizierte Eigentumsverhältnisse war das auch bei dem späteren Besitzer der Fall – diese verhinderten zudem, dass das Grundstück Oli II zwangsversteigert wurde. OLI I wurde ab 1995 untersucht, saniert und 2012 </w:t>
      </w:r>
      <w:r w:rsidR="005D1398">
        <w:rPr>
          <w:rFonts w:cs="Arial"/>
          <w:sz w:val="22"/>
          <w:szCs w:val="22"/>
          <w:shd w:val="clear" w:color="auto" w:fill="FFFFFF"/>
        </w:rPr>
        <w:t>mit Wohnungen bebaut</w:t>
      </w:r>
      <w:r w:rsidRPr="00803776">
        <w:rPr>
          <w:rFonts w:cs="Arial"/>
          <w:sz w:val="22"/>
          <w:szCs w:val="22"/>
          <w:shd w:val="clear" w:color="auto" w:fill="FFFFFF"/>
        </w:rPr>
        <w:t>.</w:t>
      </w:r>
    </w:p>
    <w:p w14:paraId="06D17F01" w14:textId="2E02053B" w:rsidR="000023EE" w:rsidRDefault="000023EE">
      <w:pPr>
        <w:pStyle w:val="Textkrper"/>
        <w:kinsoku w:val="0"/>
        <w:overflowPunct w:val="0"/>
        <w:spacing w:line="360" w:lineRule="auto"/>
        <w:ind w:right="1134"/>
        <w:rPr>
          <w:rFonts w:cs="Arial"/>
          <w:sz w:val="22"/>
          <w:szCs w:val="22"/>
          <w:shd w:val="clear" w:color="auto" w:fill="FFFFFF"/>
        </w:rPr>
      </w:pPr>
    </w:p>
    <w:p w14:paraId="1E8F874C" w14:textId="5A631A61" w:rsidR="000023EE" w:rsidRPr="000023EE" w:rsidRDefault="000023EE">
      <w:pPr>
        <w:pStyle w:val="Textkrper"/>
        <w:kinsoku w:val="0"/>
        <w:overflowPunct w:val="0"/>
        <w:spacing w:line="360" w:lineRule="auto"/>
        <w:ind w:right="1134"/>
        <w:rPr>
          <w:rFonts w:cs="Arial"/>
          <w:b/>
          <w:bCs/>
          <w:sz w:val="22"/>
          <w:szCs w:val="22"/>
          <w:shd w:val="clear" w:color="auto" w:fill="FFFFFF"/>
        </w:rPr>
      </w:pPr>
      <w:r w:rsidRPr="000023EE">
        <w:rPr>
          <w:rFonts w:cs="Arial"/>
          <w:b/>
          <w:bCs/>
          <w:sz w:val="22"/>
          <w:szCs w:val="22"/>
          <w:shd w:val="clear" w:color="auto" w:fill="FFFFFF"/>
        </w:rPr>
        <w:lastRenderedPageBreak/>
        <w:t>Bildunterschriften:</w:t>
      </w:r>
    </w:p>
    <w:p w14:paraId="26F7F11A" w14:textId="3286C657" w:rsidR="000023EE" w:rsidRDefault="000023EE" w:rsidP="000023EE">
      <w:pPr>
        <w:pStyle w:val="Textkrper"/>
        <w:kinsoku w:val="0"/>
        <w:overflowPunct w:val="0"/>
        <w:ind w:right="1134"/>
        <w:rPr>
          <w:rFonts w:cs="Arial"/>
          <w:sz w:val="22"/>
          <w:szCs w:val="22"/>
          <w:shd w:val="clear" w:color="auto" w:fill="FFFFFF"/>
        </w:rPr>
      </w:pPr>
      <w:r w:rsidRPr="007C6039">
        <w:rPr>
          <w:rFonts w:cs="Arial"/>
          <w:b/>
          <w:bCs/>
          <w:sz w:val="22"/>
          <w:szCs w:val="22"/>
          <w:shd w:val="clear" w:color="auto" w:fill="FFFFFF"/>
        </w:rPr>
        <w:t>Hier nagt der Zahn der Zeit:</w:t>
      </w:r>
      <w:r>
        <w:rPr>
          <w:rFonts w:cs="Arial"/>
          <w:sz w:val="22"/>
          <w:szCs w:val="22"/>
          <w:shd w:val="clear" w:color="auto" w:fill="FFFFFF"/>
        </w:rPr>
        <w:t xml:space="preserve"> </w:t>
      </w:r>
      <w:r w:rsidRPr="00EA2D63">
        <w:rPr>
          <w:sz w:val="22"/>
          <w:szCs w:val="22"/>
        </w:rPr>
        <w:t>Die p</w:t>
      </w:r>
      <w:bookmarkStart w:id="0" w:name="_GoBack"/>
      <w:bookmarkEnd w:id="0"/>
      <w:r w:rsidRPr="00EA2D63">
        <w:rPr>
          <w:sz w:val="22"/>
          <w:szCs w:val="22"/>
        </w:rPr>
        <w:t xml:space="preserve">olitisch Verantwortlichen der Stadt Bürstadt wollen </w:t>
      </w:r>
      <w:r>
        <w:rPr>
          <w:sz w:val="22"/>
          <w:szCs w:val="22"/>
        </w:rPr>
        <w:t xml:space="preserve">hier </w:t>
      </w:r>
      <w:r w:rsidRPr="008639C1">
        <w:rPr>
          <w:sz w:val="22"/>
          <w:szCs w:val="22"/>
        </w:rPr>
        <w:t>neuen, attraktiven Wohnraum schaffen</w:t>
      </w:r>
      <w:r>
        <w:rPr>
          <w:sz w:val="22"/>
          <w:szCs w:val="22"/>
        </w:rPr>
        <w:t>. Foto: N</w:t>
      </w:r>
      <w:r w:rsidR="00AB7895">
        <w:rPr>
          <w:sz w:val="22"/>
          <w:szCs w:val="22"/>
        </w:rPr>
        <w:t>H</w:t>
      </w:r>
      <w:r>
        <w:rPr>
          <w:sz w:val="22"/>
          <w:szCs w:val="22"/>
        </w:rPr>
        <w:t>W</w:t>
      </w:r>
    </w:p>
    <w:p w14:paraId="23919FD3" w14:textId="24AD1BB9" w:rsidR="00B80A9D" w:rsidRDefault="00B80A9D">
      <w:pPr>
        <w:pStyle w:val="Textkrper"/>
        <w:kinsoku w:val="0"/>
        <w:overflowPunct w:val="0"/>
        <w:spacing w:line="360" w:lineRule="auto"/>
        <w:ind w:right="1134"/>
        <w:rPr>
          <w:rFonts w:cs="Arial"/>
          <w:sz w:val="22"/>
          <w:szCs w:val="22"/>
          <w:shd w:val="clear" w:color="auto" w:fill="FFFFFF"/>
        </w:rPr>
      </w:pPr>
    </w:p>
    <w:p w14:paraId="2F087EFE" w14:textId="77777777" w:rsidR="008639C1" w:rsidRPr="008639C1" w:rsidRDefault="0001196A" w:rsidP="008639C1">
      <w:pPr>
        <w:pStyle w:val="bodytext"/>
        <w:tabs>
          <w:tab w:val="left" w:pos="7560"/>
        </w:tabs>
        <w:spacing w:after="120" w:line="240" w:lineRule="auto"/>
        <w:ind w:right="1134"/>
        <w:jc w:val="both"/>
        <w:outlineLvl w:val="0"/>
        <w:rPr>
          <w:rFonts w:ascii="Arial" w:hAnsi="Arial" w:cs="Arial"/>
          <w:b/>
          <w:sz w:val="22"/>
          <w:szCs w:val="22"/>
        </w:rPr>
      </w:pPr>
      <w:r w:rsidRPr="008639C1">
        <w:rPr>
          <w:rFonts w:ascii="Arial" w:hAnsi="Arial" w:cs="Arial"/>
          <w:b/>
          <w:sz w:val="22"/>
          <w:szCs w:val="22"/>
        </w:rPr>
        <w:t>Unternehmensgruppe Nassauische Heimstätte | Wohnstadt</w:t>
      </w:r>
    </w:p>
    <w:p w14:paraId="47A72058" w14:textId="42E6E5BE" w:rsidR="0001196A" w:rsidRPr="008639C1" w:rsidRDefault="0001196A" w:rsidP="008639C1">
      <w:pPr>
        <w:pStyle w:val="bodytext"/>
        <w:tabs>
          <w:tab w:val="left" w:pos="7560"/>
        </w:tabs>
        <w:spacing w:after="120" w:line="240" w:lineRule="auto"/>
        <w:ind w:right="1134"/>
        <w:jc w:val="both"/>
        <w:outlineLvl w:val="0"/>
        <w:rPr>
          <w:rFonts w:ascii="Arial" w:hAnsi="Arial" w:cs="Arial"/>
          <w:b/>
          <w:sz w:val="22"/>
          <w:szCs w:val="22"/>
        </w:rPr>
      </w:pPr>
      <w:r w:rsidRPr="008639C1">
        <w:rPr>
          <w:rFonts w:ascii="Arial" w:hAnsi="Arial" w:cs="Arial"/>
          <w:sz w:val="22"/>
          <w:szCs w:val="22"/>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8" w:history="1">
        <w:r w:rsidRPr="008639C1">
          <w:rPr>
            <w:rStyle w:val="Hyperlink"/>
            <w:rFonts w:ascii="Arial" w:hAnsi="Arial" w:cs="Arial"/>
            <w:sz w:val="22"/>
            <w:szCs w:val="22"/>
          </w:rPr>
          <w:t>www.naheimst.de/</w:t>
        </w:r>
      </w:hyperlink>
    </w:p>
    <w:p w14:paraId="7190A41C" w14:textId="77777777" w:rsidR="004D3684" w:rsidRPr="008639C1" w:rsidRDefault="004D3684" w:rsidP="008639C1">
      <w:pPr>
        <w:pStyle w:val="Textkrper"/>
        <w:kinsoku w:val="0"/>
        <w:overflowPunct w:val="0"/>
        <w:spacing w:line="360" w:lineRule="auto"/>
        <w:ind w:right="1134"/>
        <w:rPr>
          <w:rFonts w:cs="Arial"/>
          <w:sz w:val="22"/>
          <w:szCs w:val="22"/>
        </w:rPr>
      </w:pPr>
    </w:p>
    <w:sectPr w:rsidR="004D3684" w:rsidRPr="008639C1">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0E8E1" w14:textId="77777777" w:rsidR="004D3684" w:rsidRDefault="00B80A9D">
      <w:r>
        <w:separator/>
      </w:r>
    </w:p>
  </w:endnote>
  <w:endnote w:type="continuationSeparator" w:id="0">
    <w:p w14:paraId="1B1F51BE" w14:textId="77777777" w:rsidR="004D3684" w:rsidRDefault="00B8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A42F" w14:textId="77777777" w:rsidR="004D3684" w:rsidRDefault="004D3684">
    <w:pPr>
      <w:pStyle w:val="Fuzeile"/>
      <w:pBdr>
        <w:bottom w:val="single" w:sz="4" w:space="1" w:color="auto"/>
      </w:pBdr>
      <w:rPr>
        <w:sz w:val="16"/>
        <w:szCs w:val="16"/>
      </w:rPr>
    </w:pPr>
  </w:p>
  <w:p w14:paraId="66466FFF" w14:textId="77777777" w:rsidR="004D3684" w:rsidRDefault="004D3684">
    <w:pPr>
      <w:pStyle w:val="Fuzeile"/>
      <w:pBdr>
        <w:bottom w:val="single" w:sz="4" w:space="1" w:color="auto"/>
      </w:pBdr>
      <w:rPr>
        <w:sz w:val="16"/>
        <w:szCs w:val="16"/>
      </w:rPr>
    </w:pPr>
  </w:p>
  <w:p w14:paraId="37436A12" w14:textId="77777777" w:rsidR="004D3684" w:rsidRDefault="004D3684">
    <w:pPr>
      <w:pStyle w:val="Fuzeile"/>
      <w:rPr>
        <w:rFonts w:ascii="Arial" w:hAnsi="Arial" w:cs="Arial"/>
        <w:color w:val="000000"/>
        <w:sz w:val="16"/>
        <w:szCs w:val="16"/>
      </w:rPr>
    </w:pPr>
  </w:p>
  <w:p w14:paraId="3049059D" w14:textId="77777777" w:rsidR="004D3684" w:rsidRDefault="00B80A9D">
    <w:pPr>
      <w:pStyle w:val="Fuzeile"/>
      <w:rPr>
        <w:rFonts w:ascii="Arial" w:hAnsi="Arial" w:cs="Arial"/>
        <w:b/>
        <w:bCs/>
        <w:color w:val="000000"/>
        <w:sz w:val="16"/>
        <w:szCs w:val="16"/>
      </w:rPr>
    </w:pPr>
    <w:r>
      <w:rPr>
        <w:rFonts w:ascii="Arial" w:hAnsi="Arial" w:cs="Arial"/>
        <w:b/>
        <w:bCs/>
        <w:color w:val="000000"/>
        <w:sz w:val="16"/>
        <w:szCs w:val="16"/>
      </w:rPr>
      <w:t>Pressekontakt:</w:t>
    </w:r>
  </w:p>
  <w:p w14:paraId="7C69200A" w14:textId="77777777" w:rsidR="004D3684" w:rsidRDefault="004D3684">
    <w:pPr>
      <w:pStyle w:val="Fuzeile"/>
      <w:rPr>
        <w:rFonts w:ascii="Arial" w:hAnsi="Arial" w:cs="Arial"/>
        <w:b/>
        <w:bCs/>
        <w:color w:val="000000"/>
        <w:sz w:val="16"/>
        <w:szCs w:val="16"/>
      </w:rPr>
    </w:pPr>
  </w:p>
  <w:p w14:paraId="67FF0ED3" w14:textId="77777777" w:rsidR="004D3684" w:rsidRDefault="00B80A9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3EE8A3C5" w14:textId="77777777" w:rsidR="004D3684" w:rsidRDefault="00B80A9D">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DDFA4B7" w14:textId="77777777" w:rsidR="004D3684" w:rsidRDefault="004D3684">
    <w:pPr>
      <w:pStyle w:val="Fuzeile"/>
      <w:rPr>
        <w:rFonts w:ascii="Arial" w:hAnsi="Arial" w:cs="Arial"/>
        <w:sz w:val="16"/>
        <w:szCs w:val="16"/>
      </w:rPr>
    </w:pPr>
  </w:p>
  <w:p w14:paraId="07BEECC1" w14:textId="77777777" w:rsidR="004D3684" w:rsidRDefault="004D3684">
    <w:pPr>
      <w:pStyle w:val="Fuzeile"/>
      <w:jc w:val="center"/>
      <w:rPr>
        <w:rFonts w:ascii="Arial" w:hAnsi="Arial" w:cs="Arial"/>
        <w:sz w:val="10"/>
        <w:szCs w:val="10"/>
      </w:rPr>
    </w:pPr>
  </w:p>
  <w:p w14:paraId="428D6DB9" w14:textId="77777777" w:rsidR="004D3684" w:rsidRDefault="00B80A9D">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54DF2" w14:textId="77777777" w:rsidR="004D3684" w:rsidRDefault="00B80A9D">
      <w:r>
        <w:separator/>
      </w:r>
    </w:p>
  </w:footnote>
  <w:footnote w:type="continuationSeparator" w:id="0">
    <w:p w14:paraId="485194AD" w14:textId="77777777" w:rsidR="004D3684" w:rsidRDefault="00B80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69B61" w14:textId="77777777" w:rsidR="004D3684" w:rsidRDefault="00B80A9D">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4216CE9E" wp14:editId="00016D6D">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5733B79F" w14:textId="77777777" w:rsidR="004D3684" w:rsidRDefault="004D3684">
    <w:pPr>
      <w:pStyle w:val="Kopfzeile"/>
      <w:rPr>
        <w:rFonts w:ascii="Arial" w:hAnsi="Arial" w:cs="Arial"/>
        <w:b/>
        <w:bCs/>
        <w:spacing w:val="60"/>
        <w:sz w:val="28"/>
        <w:szCs w:val="28"/>
      </w:rPr>
    </w:pPr>
  </w:p>
  <w:p w14:paraId="76183170" w14:textId="77777777" w:rsidR="004D3684" w:rsidRDefault="004D3684">
    <w:pPr>
      <w:pStyle w:val="Kopfzeile"/>
      <w:rPr>
        <w:rFonts w:ascii="Arial" w:hAnsi="Arial" w:cs="Arial"/>
        <w:b/>
        <w:bCs/>
        <w:spacing w:val="60"/>
        <w:sz w:val="28"/>
        <w:szCs w:val="28"/>
      </w:rPr>
    </w:pPr>
  </w:p>
  <w:p w14:paraId="192D9E5C" w14:textId="77777777" w:rsidR="004D3684" w:rsidRDefault="00B80A9D">
    <w:pPr>
      <w:pStyle w:val="Kopfzeile"/>
      <w:rPr>
        <w:rFonts w:ascii="Arial" w:hAnsi="Arial" w:cs="Arial"/>
        <w:b/>
        <w:bCs/>
        <w:spacing w:val="60"/>
        <w:sz w:val="36"/>
        <w:szCs w:val="36"/>
      </w:rPr>
    </w:pPr>
    <w:r>
      <w:rPr>
        <w:rFonts w:ascii="Arial" w:hAnsi="Arial" w:cs="Arial"/>
        <w:b/>
        <w:bCs/>
        <w:spacing w:val="60"/>
        <w:sz w:val="36"/>
        <w:szCs w:val="36"/>
      </w:rPr>
      <w:t>PRESSE-INFORMATION</w:t>
    </w:r>
  </w:p>
  <w:p w14:paraId="0620EEE4" w14:textId="77777777" w:rsidR="004D3684" w:rsidRDefault="004D3684">
    <w:pPr>
      <w:pStyle w:val="Kopfzeile"/>
      <w:rPr>
        <w:rFonts w:ascii="Arial" w:hAnsi="Arial" w:cs="Arial"/>
        <w:b/>
        <w:bCs/>
        <w:spacing w:val="60"/>
        <w:sz w:val="24"/>
        <w:szCs w:val="24"/>
      </w:rPr>
    </w:pPr>
  </w:p>
  <w:p w14:paraId="38794E89" w14:textId="14ACFF40" w:rsidR="004D3684" w:rsidRDefault="00B80A9D">
    <w:pPr>
      <w:pStyle w:val="Kopfzeile"/>
      <w:rPr>
        <w:rFonts w:ascii="Arial" w:hAnsi="Arial" w:cs="Arial"/>
      </w:rPr>
    </w:pPr>
    <w:r>
      <w:rPr>
        <w:rFonts w:ascii="Arial" w:hAnsi="Arial" w:cs="Arial"/>
      </w:rPr>
      <w:t xml:space="preserve">Datum: </w:t>
    </w:r>
    <w:r w:rsidR="008639C1">
      <w:rPr>
        <w:rFonts w:ascii="Arial" w:hAnsi="Arial" w:cs="Arial"/>
      </w:rPr>
      <w:t>16</w:t>
    </w:r>
    <w:r>
      <w:rPr>
        <w:rFonts w:ascii="Arial" w:hAnsi="Arial" w:cs="Arial"/>
      </w:rPr>
      <w:t>.</w:t>
    </w:r>
    <w:r w:rsidR="0001196A">
      <w:rPr>
        <w:rFonts w:ascii="Arial" w:hAnsi="Arial" w:cs="Arial"/>
      </w:rPr>
      <w:t>1</w:t>
    </w:r>
    <w:r w:rsidR="008639C1">
      <w:rPr>
        <w:rFonts w:ascii="Arial" w:hAnsi="Arial" w:cs="Arial"/>
      </w:rPr>
      <w:t>2</w:t>
    </w:r>
    <w:r>
      <w:rPr>
        <w:rFonts w:ascii="Arial" w:hAnsi="Arial" w:cs="Arial"/>
      </w:rPr>
      <w:t xml:space="preserve">.2020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20C6AFF8" w14:textId="342E5925" w:rsidR="004D3684" w:rsidRDefault="00B80A9D">
    <w:pPr>
      <w:pStyle w:val="Kopfzeile"/>
      <w:rPr>
        <w:rFonts w:ascii="Arial" w:hAnsi="Arial" w:cs="Arial"/>
      </w:rPr>
    </w:pPr>
    <w:r>
      <w:rPr>
        <w:rFonts w:ascii="Arial" w:hAnsi="Arial" w:cs="Arial"/>
      </w:rPr>
      <w:t xml:space="preserve">Anzahl Zeichen inkl. Leerzeichen: </w:t>
    </w:r>
    <w:r w:rsidR="00164075">
      <w:rPr>
        <w:rFonts w:ascii="Arial" w:hAnsi="Arial" w:cs="Arial"/>
      </w:rPr>
      <w:t>4</w:t>
    </w:r>
    <w:r>
      <w:rPr>
        <w:rFonts w:ascii="Arial" w:hAnsi="Arial" w:cs="Arial"/>
      </w:rPr>
      <w:t>.</w:t>
    </w:r>
    <w:r w:rsidR="00164075">
      <w:rPr>
        <w:rFonts w:ascii="Arial" w:hAnsi="Arial" w:cs="Arial"/>
      </w:rPr>
      <w:t>458</w:t>
    </w:r>
    <w:r>
      <w:rPr>
        <w:rFonts w:ascii="Arial" w:hAnsi="Arial" w:cs="Arial"/>
      </w:rPr>
      <w:t xml:space="preserve"> ohne Boilerplate</w:t>
    </w:r>
  </w:p>
  <w:p w14:paraId="01597A8A" w14:textId="77777777" w:rsidR="004D3684" w:rsidRDefault="004D3684">
    <w:pPr>
      <w:pStyle w:val="Kopfzeile"/>
      <w:rPr>
        <w:rFonts w:ascii="Arial" w:hAnsi="Arial" w:cs="Arial"/>
        <w:sz w:val="28"/>
        <w:szCs w:val="28"/>
      </w:rPr>
    </w:pPr>
  </w:p>
  <w:p w14:paraId="60BEB182" w14:textId="77777777" w:rsidR="004D3684" w:rsidRDefault="004D3684">
    <w:pPr>
      <w:pStyle w:val="Kopfzeile"/>
      <w:rPr>
        <w:rFonts w:ascii="Arial" w:hAnsi="Arial" w:cs="Arial"/>
        <w:sz w:val="28"/>
        <w:szCs w:val="28"/>
      </w:rPr>
    </w:pPr>
  </w:p>
  <w:p w14:paraId="0EACBCF8" w14:textId="77777777" w:rsidR="004D3684" w:rsidRDefault="004D3684">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E20E0"/>
    <w:multiLevelType w:val="hybridMultilevel"/>
    <w:tmpl w:val="D35E371E"/>
    <w:lvl w:ilvl="0" w:tplc="728E3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CA600F"/>
    <w:multiLevelType w:val="hybridMultilevel"/>
    <w:tmpl w:val="9790D358"/>
    <w:lvl w:ilvl="0" w:tplc="410607B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B774B6"/>
    <w:multiLevelType w:val="hybridMultilevel"/>
    <w:tmpl w:val="9BE660F6"/>
    <w:lvl w:ilvl="0" w:tplc="36DABE9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84"/>
    <w:rsid w:val="000023EE"/>
    <w:rsid w:val="0001196A"/>
    <w:rsid w:val="00043A84"/>
    <w:rsid w:val="00164075"/>
    <w:rsid w:val="001E77C4"/>
    <w:rsid w:val="002E2D4C"/>
    <w:rsid w:val="00312984"/>
    <w:rsid w:val="00340562"/>
    <w:rsid w:val="004A090D"/>
    <w:rsid w:val="004D3684"/>
    <w:rsid w:val="004D74F6"/>
    <w:rsid w:val="004E27D3"/>
    <w:rsid w:val="004F5BA7"/>
    <w:rsid w:val="00515990"/>
    <w:rsid w:val="00526CB1"/>
    <w:rsid w:val="00581A5B"/>
    <w:rsid w:val="005D1398"/>
    <w:rsid w:val="006B38BD"/>
    <w:rsid w:val="00756E96"/>
    <w:rsid w:val="007C6039"/>
    <w:rsid w:val="007F6AE8"/>
    <w:rsid w:val="00803776"/>
    <w:rsid w:val="008639C1"/>
    <w:rsid w:val="009069F6"/>
    <w:rsid w:val="00AA2C38"/>
    <w:rsid w:val="00AB7895"/>
    <w:rsid w:val="00AC5C0F"/>
    <w:rsid w:val="00AF2462"/>
    <w:rsid w:val="00B80A9D"/>
    <w:rsid w:val="00B836BD"/>
    <w:rsid w:val="00C7430E"/>
    <w:rsid w:val="00C75C1D"/>
    <w:rsid w:val="00CB5B4D"/>
    <w:rsid w:val="00DD2A99"/>
    <w:rsid w:val="00EA2D63"/>
    <w:rsid w:val="00ED2EC6"/>
    <w:rsid w:val="00FC4D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45DE784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Fett">
    <w:name w:val="Strong"/>
    <w:basedOn w:val="Absatz-Standardschriftart"/>
    <w:uiPriority w:val="22"/>
    <w:qFormat/>
    <w:rsid w:val="00803776"/>
    <w:rPr>
      <w:b/>
      <w:bCs/>
    </w:rPr>
  </w:style>
  <w:style w:type="character" w:styleId="Kommentarzeichen">
    <w:name w:val="annotation reference"/>
    <w:basedOn w:val="Absatz-Standardschriftart"/>
    <w:rsid w:val="001E77C4"/>
    <w:rPr>
      <w:sz w:val="16"/>
      <w:szCs w:val="16"/>
    </w:rPr>
  </w:style>
  <w:style w:type="paragraph" w:styleId="Kommentarthema">
    <w:name w:val="annotation subject"/>
    <w:basedOn w:val="Kommentartext"/>
    <w:next w:val="Kommentartext"/>
    <w:link w:val="KommentarthemaZchn"/>
    <w:semiHidden/>
    <w:unhideWhenUsed/>
    <w:rsid w:val="001E77C4"/>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1E77C4"/>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BE74-F1C9-4FBB-8958-920C49CE0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4980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5697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6</cp:revision>
  <cp:lastPrinted>2006-02-20T13:39:00Z</cp:lastPrinted>
  <dcterms:created xsi:type="dcterms:W3CDTF">2020-12-16T06:04:00Z</dcterms:created>
  <dcterms:modified xsi:type="dcterms:W3CDTF">2020-12-16T06:29:00Z</dcterms:modified>
</cp:coreProperties>
</file>