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365D" w14:textId="68E78DCE" w:rsidR="007D07BB" w:rsidRPr="007D07BB" w:rsidRDefault="007D07BB" w:rsidP="007D07BB">
      <w:pPr>
        <w:spacing w:line="360" w:lineRule="auto"/>
        <w:rPr>
          <w:rFonts w:ascii="Arial" w:hAnsi="Arial" w:cs="Arial"/>
          <w:b/>
          <w:bCs/>
          <w:sz w:val="36"/>
          <w:szCs w:val="36"/>
        </w:rPr>
      </w:pPr>
      <w:r w:rsidRPr="007D07BB">
        <w:rPr>
          <w:rFonts w:ascii="Arial" w:hAnsi="Arial" w:cs="Arial"/>
          <w:b/>
          <w:bCs/>
          <w:sz w:val="36"/>
          <w:szCs w:val="36"/>
        </w:rPr>
        <w:t>NHW startet Neubauprojekt</w:t>
      </w:r>
      <w:r w:rsidR="00955982">
        <w:rPr>
          <w:rFonts w:ascii="Arial" w:hAnsi="Arial" w:cs="Arial"/>
          <w:b/>
          <w:bCs/>
          <w:sz w:val="36"/>
          <w:szCs w:val="36"/>
        </w:rPr>
        <w:t xml:space="preserve"> „Noack</w:t>
      </w:r>
      <w:r w:rsidR="002C5EE4">
        <w:rPr>
          <w:rFonts w:ascii="Arial" w:hAnsi="Arial" w:cs="Arial"/>
          <w:b/>
          <w:bCs/>
          <w:sz w:val="36"/>
          <w:szCs w:val="36"/>
        </w:rPr>
        <w:t>h</w:t>
      </w:r>
      <w:r w:rsidR="00955982">
        <w:rPr>
          <w:rFonts w:ascii="Arial" w:hAnsi="Arial" w:cs="Arial"/>
          <w:b/>
          <w:bCs/>
          <w:sz w:val="36"/>
          <w:szCs w:val="36"/>
        </w:rPr>
        <w:t>öfe“</w:t>
      </w:r>
    </w:p>
    <w:p w14:paraId="21E42E0A" w14:textId="24896EDD" w:rsidR="007D07BB" w:rsidRPr="007D07BB" w:rsidRDefault="00955982" w:rsidP="007D07BB">
      <w:pPr>
        <w:spacing w:line="360" w:lineRule="auto"/>
        <w:rPr>
          <w:rFonts w:ascii="Arial" w:hAnsi="Arial" w:cs="Arial"/>
          <w:b/>
          <w:bCs/>
          <w:sz w:val="36"/>
          <w:szCs w:val="36"/>
        </w:rPr>
      </w:pPr>
      <w:r>
        <w:rPr>
          <w:rFonts w:ascii="Arial" w:hAnsi="Arial" w:cs="Arial"/>
          <w:b/>
          <w:bCs/>
          <w:sz w:val="36"/>
          <w:szCs w:val="36"/>
        </w:rPr>
        <w:t>in der Lincoln-Siedlung Darmstadt</w:t>
      </w:r>
    </w:p>
    <w:p w14:paraId="18BF456F" w14:textId="77777777" w:rsidR="007D07BB" w:rsidRPr="007D07BB" w:rsidRDefault="007D07BB" w:rsidP="007D07BB">
      <w:pPr>
        <w:spacing w:line="360" w:lineRule="auto"/>
        <w:ind w:right="1134"/>
        <w:rPr>
          <w:rFonts w:ascii="Arial" w:hAnsi="Arial" w:cs="Arial"/>
          <w:sz w:val="24"/>
          <w:szCs w:val="24"/>
        </w:rPr>
      </w:pPr>
    </w:p>
    <w:p w14:paraId="4BEB182F" w14:textId="4431CD5F" w:rsidR="007D07BB" w:rsidRPr="002C5EE4" w:rsidRDefault="004E5B48" w:rsidP="005C5107">
      <w:pPr>
        <w:spacing w:line="360" w:lineRule="auto"/>
        <w:ind w:right="709"/>
        <w:jc w:val="both"/>
        <w:rPr>
          <w:rFonts w:ascii="Arial" w:hAnsi="Arial" w:cs="Arial"/>
          <w:b/>
          <w:bCs/>
          <w:sz w:val="24"/>
          <w:szCs w:val="24"/>
        </w:rPr>
      </w:pPr>
      <w:r w:rsidRPr="002C5EE4">
        <w:rPr>
          <w:rFonts w:ascii="Arial" w:hAnsi="Arial" w:cs="Arial"/>
          <w:b/>
          <w:bCs/>
          <w:sz w:val="24"/>
          <w:szCs w:val="24"/>
        </w:rPr>
        <w:t>Unternehmensgruppe Nassauische Heimstätte | Wohnstadt</w:t>
      </w:r>
      <w:r w:rsidR="00F9406A" w:rsidRPr="002C5EE4">
        <w:rPr>
          <w:rFonts w:ascii="Arial" w:hAnsi="Arial" w:cs="Arial"/>
          <w:b/>
          <w:bCs/>
          <w:sz w:val="24"/>
          <w:szCs w:val="24"/>
        </w:rPr>
        <w:t xml:space="preserve"> baut in der Darmstädter Lincoln-Siedlung 248 Wohneinheiten</w:t>
      </w:r>
      <w:r w:rsidR="0098500B">
        <w:rPr>
          <w:rFonts w:ascii="Arial" w:hAnsi="Arial" w:cs="Arial"/>
          <w:b/>
          <w:bCs/>
          <w:sz w:val="24"/>
          <w:szCs w:val="24"/>
        </w:rPr>
        <w:t>,</w:t>
      </w:r>
      <w:r w:rsidR="00F9406A" w:rsidRPr="002C5EE4">
        <w:rPr>
          <w:rFonts w:ascii="Arial" w:hAnsi="Arial" w:cs="Arial"/>
          <w:b/>
          <w:bCs/>
          <w:sz w:val="24"/>
          <w:szCs w:val="24"/>
        </w:rPr>
        <w:t xml:space="preserve"> 105 davon gefördert. Außerdem entsteht ein großflächiger Einzelhandelsbetrieb mit </w:t>
      </w:r>
      <w:r w:rsidR="003F07D4">
        <w:rPr>
          <w:rFonts w:ascii="Arial" w:hAnsi="Arial" w:cs="Arial"/>
          <w:b/>
          <w:bCs/>
          <w:sz w:val="24"/>
          <w:szCs w:val="24"/>
        </w:rPr>
        <w:t xml:space="preserve">vier </w:t>
      </w:r>
      <w:r w:rsidR="00F9406A" w:rsidRPr="002C5EE4">
        <w:rPr>
          <w:rFonts w:ascii="Arial" w:hAnsi="Arial" w:cs="Arial"/>
          <w:b/>
          <w:bCs/>
          <w:sz w:val="24"/>
          <w:szCs w:val="24"/>
        </w:rPr>
        <w:t>Läden und eine Tiefgarage mit</w:t>
      </w:r>
      <w:r w:rsidR="00DD3692" w:rsidRPr="002C5EE4">
        <w:rPr>
          <w:rFonts w:ascii="Arial" w:hAnsi="Arial" w:cs="Arial"/>
          <w:b/>
          <w:bCs/>
          <w:sz w:val="24"/>
          <w:szCs w:val="24"/>
        </w:rPr>
        <w:t xml:space="preserve"> </w:t>
      </w:r>
      <w:r w:rsidR="00F9406A" w:rsidRPr="002C5EE4">
        <w:rPr>
          <w:rFonts w:ascii="Arial" w:hAnsi="Arial" w:cs="Arial"/>
          <w:b/>
          <w:bCs/>
          <w:sz w:val="24"/>
          <w:szCs w:val="24"/>
        </w:rPr>
        <w:t xml:space="preserve">214 Stellplätzen und überdachten Fahrradstellplätzen. </w:t>
      </w:r>
      <w:r w:rsidRPr="002C5EE4">
        <w:rPr>
          <w:rFonts w:ascii="Arial" w:hAnsi="Arial" w:cs="Arial"/>
          <w:b/>
          <w:bCs/>
          <w:sz w:val="24"/>
          <w:szCs w:val="24"/>
        </w:rPr>
        <w:t xml:space="preserve">/ Grundsteinlegung mit </w:t>
      </w:r>
      <w:r w:rsidR="00DD3692" w:rsidRPr="002C5EE4">
        <w:rPr>
          <w:rFonts w:ascii="Arial" w:hAnsi="Arial" w:cs="Arial"/>
          <w:b/>
          <w:bCs/>
          <w:sz w:val="24"/>
          <w:szCs w:val="24"/>
        </w:rPr>
        <w:t>Staatsm</w:t>
      </w:r>
      <w:r w:rsidR="00F9406A" w:rsidRPr="002C5EE4">
        <w:rPr>
          <w:rFonts w:ascii="Arial" w:hAnsi="Arial" w:cs="Arial"/>
          <w:b/>
          <w:bCs/>
          <w:sz w:val="24"/>
          <w:szCs w:val="24"/>
        </w:rPr>
        <w:t>inister Tarek Al-Wazir</w:t>
      </w:r>
    </w:p>
    <w:p w14:paraId="292D4634" w14:textId="3DC055DD" w:rsidR="00624FCE" w:rsidRPr="007D07BB" w:rsidRDefault="00F9406A" w:rsidP="005C5107">
      <w:pPr>
        <w:pStyle w:val="StandardWeb"/>
        <w:spacing w:line="360" w:lineRule="auto"/>
        <w:ind w:right="709"/>
        <w:jc w:val="both"/>
        <w:rPr>
          <w:rFonts w:ascii="Arial" w:hAnsi="Arial" w:cs="Arial"/>
          <w:b/>
          <w:bCs/>
          <w:color w:val="333333"/>
          <w:spacing w:val="-1"/>
          <w:sz w:val="22"/>
          <w:szCs w:val="22"/>
        </w:rPr>
      </w:pPr>
      <w:r>
        <w:rPr>
          <w:rFonts w:ascii="Arial" w:hAnsi="Arial" w:cs="Arial"/>
          <w:spacing w:val="-1"/>
          <w:sz w:val="22"/>
          <w:szCs w:val="22"/>
          <w:u w:val="single"/>
        </w:rPr>
        <w:t>Darmstadt</w:t>
      </w:r>
      <w:r w:rsidR="00D15058" w:rsidRPr="007D07BB">
        <w:rPr>
          <w:rFonts w:ascii="Arial" w:hAnsi="Arial" w:cs="Arial"/>
          <w:spacing w:val="-1"/>
          <w:sz w:val="22"/>
          <w:szCs w:val="22"/>
        </w:rPr>
        <w:t xml:space="preserve"> –</w:t>
      </w:r>
      <w:r w:rsidR="004E5B48" w:rsidRPr="007D07BB">
        <w:rPr>
          <w:rFonts w:ascii="Arial" w:hAnsi="Arial" w:cs="Arial"/>
          <w:spacing w:val="-1"/>
          <w:sz w:val="22"/>
          <w:szCs w:val="22"/>
        </w:rPr>
        <w:t xml:space="preserve"> </w:t>
      </w:r>
      <w:r w:rsidR="00897719" w:rsidRPr="007D07BB">
        <w:rPr>
          <w:rFonts w:ascii="Arial" w:hAnsi="Arial" w:cs="Arial"/>
          <w:sz w:val="22"/>
          <w:szCs w:val="22"/>
        </w:rPr>
        <w:t xml:space="preserve">Die Unternehmensgruppe Nassauische Heimstätte | Wohnstadt (NHW) </w:t>
      </w:r>
      <w:r w:rsidR="004E5B48" w:rsidRPr="007D07BB">
        <w:rPr>
          <w:rFonts w:ascii="Arial" w:hAnsi="Arial" w:cs="Arial"/>
          <w:sz w:val="22"/>
          <w:szCs w:val="22"/>
        </w:rPr>
        <w:t>baut in ihrem Quartier „</w:t>
      </w:r>
      <w:r w:rsidR="00292B2F">
        <w:rPr>
          <w:rFonts w:ascii="Arial" w:hAnsi="Arial" w:cs="Arial"/>
          <w:sz w:val="22"/>
          <w:szCs w:val="22"/>
        </w:rPr>
        <w:t>Noackhöfe</w:t>
      </w:r>
      <w:r w:rsidR="004E5B48" w:rsidRPr="007D07BB">
        <w:rPr>
          <w:rFonts w:ascii="Arial" w:hAnsi="Arial" w:cs="Arial"/>
          <w:sz w:val="22"/>
          <w:szCs w:val="22"/>
        </w:rPr>
        <w:t xml:space="preserve">“ in </w:t>
      </w:r>
      <w:r w:rsidR="00292B2F">
        <w:rPr>
          <w:rFonts w:ascii="Arial" w:hAnsi="Arial" w:cs="Arial"/>
          <w:sz w:val="22"/>
          <w:szCs w:val="22"/>
        </w:rPr>
        <w:t xml:space="preserve">der </w:t>
      </w:r>
      <w:r w:rsidR="005C5107">
        <w:rPr>
          <w:rFonts w:ascii="Arial" w:hAnsi="Arial" w:cs="Arial"/>
          <w:sz w:val="22"/>
          <w:szCs w:val="22"/>
        </w:rPr>
        <w:t>Darmstädter</w:t>
      </w:r>
      <w:r w:rsidR="00292B2F">
        <w:rPr>
          <w:rFonts w:ascii="Arial" w:hAnsi="Arial" w:cs="Arial"/>
          <w:sz w:val="22"/>
          <w:szCs w:val="22"/>
        </w:rPr>
        <w:t xml:space="preserve"> Lincoln Siedlung</w:t>
      </w:r>
      <w:r w:rsidR="004E5B48" w:rsidRPr="007D07BB">
        <w:rPr>
          <w:rFonts w:ascii="Arial" w:hAnsi="Arial" w:cs="Arial"/>
          <w:sz w:val="22"/>
          <w:szCs w:val="22"/>
        </w:rPr>
        <w:t xml:space="preserve"> 2</w:t>
      </w:r>
      <w:r w:rsidR="00292B2F">
        <w:rPr>
          <w:rFonts w:ascii="Arial" w:hAnsi="Arial" w:cs="Arial"/>
          <w:sz w:val="22"/>
          <w:szCs w:val="22"/>
        </w:rPr>
        <w:t>48</w:t>
      </w:r>
      <w:r w:rsidR="004E5B48" w:rsidRPr="007D07BB">
        <w:rPr>
          <w:rFonts w:ascii="Arial" w:hAnsi="Arial" w:cs="Arial"/>
          <w:sz w:val="22"/>
          <w:szCs w:val="22"/>
        </w:rPr>
        <w:t xml:space="preserve"> bezahlbare</w:t>
      </w:r>
      <w:r w:rsidR="00292B2F">
        <w:rPr>
          <w:rFonts w:ascii="Arial" w:hAnsi="Arial" w:cs="Arial"/>
          <w:sz w:val="22"/>
          <w:szCs w:val="22"/>
        </w:rPr>
        <w:t xml:space="preserve"> Wohnungen, 105 davon gefördert durch das Land Hessen und die Stadt </w:t>
      </w:r>
      <w:r w:rsidR="005C5107">
        <w:rPr>
          <w:rFonts w:ascii="Arial" w:hAnsi="Arial" w:cs="Arial"/>
          <w:sz w:val="22"/>
          <w:szCs w:val="22"/>
        </w:rPr>
        <w:t>Darmstadt</w:t>
      </w:r>
      <w:r w:rsidR="005C5107" w:rsidRPr="007D07BB">
        <w:rPr>
          <w:rFonts w:ascii="Arial" w:hAnsi="Arial" w:cs="Arial"/>
          <w:sz w:val="22"/>
          <w:szCs w:val="22"/>
        </w:rPr>
        <w:t>.</w:t>
      </w:r>
      <w:r w:rsidR="004E5B48" w:rsidRPr="007D07BB">
        <w:rPr>
          <w:rFonts w:ascii="Arial" w:hAnsi="Arial" w:cs="Arial"/>
          <w:sz w:val="22"/>
          <w:szCs w:val="22"/>
        </w:rPr>
        <w:t xml:space="preserve"> „Wir </w:t>
      </w:r>
      <w:r w:rsidR="00757114">
        <w:rPr>
          <w:rFonts w:ascii="Arial" w:hAnsi="Arial" w:cs="Arial"/>
          <w:sz w:val="22"/>
          <w:szCs w:val="22"/>
        </w:rPr>
        <w:t>erhöhen</w:t>
      </w:r>
      <w:r w:rsidR="004E5B48" w:rsidRPr="007D07BB">
        <w:rPr>
          <w:rFonts w:ascii="Arial" w:hAnsi="Arial" w:cs="Arial"/>
          <w:sz w:val="22"/>
          <w:szCs w:val="22"/>
        </w:rPr>
        <w:t xml:space="preserve"> </w:t>
      </w:r>
      <w:r w:rsidR="00EB40F2" w:rsidRPr="007D07BB">
        <w:rPr>
          <w:rFonts w:ascii="Arial" w:hAnsi="Arial" w:cs="Arial"/>
          <w:sz w:val="22"/>
          <w:szCs w:val="22"/>
        </w:rPr>
        <w:t xml:space="preserve">hier </w:t>
      </w:r>
      <w:r w:rsidR="004E5B48" w:rsidRPr="007D07BB">
        <w:rPr>
          <w:rFonts w:ascii="Arial" w:hAnsi="Arial" w:cs="Arial"/>
          <w:sz w:val="22"/>
          <w:szCs w:val="22"/>
        </w:rPr>
        <w:t xml:space="preserve">die Zahl der Wohnungen </w:t>
      </w:r>
      <w:r w:rsidR="00757114">
        <w:rPr>
          <w:rFonts w:ascii="Arial" w:hAnsi="Arial" w:cs="Arial"/>
          <w:sz w:val="22"/>
          <w:szCs w:val="22"/>
        </w:rPr>
        <w:t>in der Stadt Darmstadt erheblich und das in einer schönen und ansprechenden Lage mit sehr guter Infrastruktur und Anbindung an den öffentlichen Nahverkehr</w:t>
      </w:r>
      <w:r w:rsidR="004E5B48" w:rsidRPr="007D07BB">
        <w:rPr>
          <w:rFonts w:ascii="Arial" w:hAnsi="Arial" w:cs="Arial"/>
          <w:sz w:val="22"/>
          <w:szCs w:val="22"/>
        </w:rPr>
        <w:t xml:space="preserve">“, sagte Dr. </w:t>
      </w:r>
      <w:r w:rsidR="00EA7A5D">
        <w:rPr>
          <w:rFonts w:ascii="Arial" w:hAnsi="Arial" w:cs="Arial"/>
          <w:sz w:val="22"/>
          <w:szCs w:val="22"/>
        </w:rPr>
        <w:t>Thomas Hain</w:t>
      </w:r>
      <w:r w:rsidR="0098500B">
        <w:rPr>
          <w:rFonts w:ascii="Arial" w:hAnsi="Arial" w:cs="Arial"/>
          <w:sz w:val="22"/>
          <w:szCs w:val="22"/>
        </w:rPr>
        <w:t>,</w:t>
      </w:r>
      <w:r w:rsidR="00E62642">
        <w:rPr>
          <w:rFonts w:ascii="Arial" w:hAnsi="Arial" w:cs="Arial"/>
          <w:sz w:val="22"/>
          <w:szCs w:val="22"/>
        </w:rPr>
        <w:t xml:space="preserve"> Leitender</w:t>
      </w:r>
      <w:r w:rsidR="00624FCE" w:rsidRPr="007D07BB">
        <w:rPr>
          <w:rFonts w:ascii="Arial" w:hAnsi="Arial" w:cs="Arial"/>
          <w:sz w:val="22"/>
          <w:szCs w:val="22"/>
        </w:rPr>
        <w:t xml:space="preserve"> NHW-Geschäftsführer</w:t>
      </w:r>
      <w:r w:rsidR="0098500B">
        <w:rPr>
          <w:rFonts w:ascii="Arial" w:hAnsi="Arial" w:cs="Arial"/>
          <w:sz w:val="22"/>
          <w:szCs w:val="22"/>
        </w:rPr>
        <w:t>,</w:t>
      </w:r>
      <w:r w:rsidR="00624FCE" w:rsidRPr="007D07BB">
        <w:rPr>
          <w:rFonts w:ascii="Arial" w:hAnsi="Arial" w:cs="Arial"/>
          <w:sz w:val="22"/>
          <w:szCs w:val="22"/>
        </w:rPr>
        <w:t xml:space="preserve"> </w:t>
      </w:r>
      <w:r w:rsidR="00624FCE" w:rsidRPr="00BD47DC">
        <w:rPr>
          <w:rFonts w:ascii="Arial" w:hAnsi="Arial" w:cs="Arial"/>
          <w:sz w:val="22"/>
          <w:szCs w:val="22"/>
        </w:rPr>
        <w:t>bei der Grundsteinlegung</w:t>
      </w:r>
      <w:r w:rsidR="00624FCE" w:rsidRPr="007D07BB">
        <w:rPr>
          <w:rFonts w:ascii="Arial" w:hAnsi="Arial" w:cs="Arial"/>
          <w:sz w:val="22"/>
          <w:szCs w:val="22"/>
        </w:rPr>
        <w:t xml:space="preserve"> im Beisein von Staat</w:t>
      </w:r>
      <w:r w:rsidR="00E31D5A">
        <w:rPr>
          <w:rFonts w:ascii="Arial" w:hAnsi="Arial" w:cs="Arial"/>
          <w:sz w:val="22"/>
          <w:szCs w:val="22"/>
        </w:rPr>
        <w:t>s</w:t>
      </w:r>
      <w:r w:rsidR="00292B2F">
        <w:rPr>
          <w:rFonts w:ascii="Arial" w:hAnsi="Arial" w:cs="Arial"/>
          <w:sz w:val="22"/>
          <w:szCs w:val="22"/>
        </w:rPr>
        <w:t>minister Tarek Al-Wazir</w:t>
      </w:r>
      <w:r w:rsidR="00624FCE" w:rsidRPr="007D07BB">
        <w:rPr>
          <w:rFonts w:ascii="Arial" w:hAnsi="Arial" w:cs="Arial"/>
          <w:sz w:val="22"/>
          <w:szCs w:val="22"/>
        </w:rPr>
        <w:t xml:space="preserve"> und Bürgermeister</w:t>
      </w:r>
      <w:r w:rsidR="00292B2F">
        <w:rPr>
          <w:rFonts w:ascii="Arial" w:hAnsi="Arial" w:cs="Arial"/>
          <w:sz w:val="22"/>
          <w:szCs w:val="22"/>
        </w:rPr>
        <w:t>in</w:t>
      </w:r>
      <w:r w:rsidR="00624FCE" w:rsidRPr="007D07BB">
        <w:rPr>
          <w:rFonts w:ascii="Arial" w:hAnsi="Arial" w:cs="Arial"/>
          <w:sz w:val="22"/>
          <w:szCs w:val="22"/>
        </w:rPr>
        <w:t xml:space="preserve"> </w:t>
      </w:r>
      <w:r w:rsidR="00292B2F">
        <w:rPr>
          <w:rFonts w:ascii="Arial" w:hAnsi="Arial" w:cs="Arial"/>
          <w:sz w:val="22"/>
          <w:szCs w:val="22"/>
        </w:rPr>
        <w:t>Barbara Akdeniz</w:t>
      </w:r>
      <w:r w:rsidR="00624FCE" w:rsidRPr="007D07BB">
        <w:rPr>
          <w:rFonts w:ascii="Arial" w:hAnsi="Arial" w:cs="Arial"/>
          <w:sz w:val="22"/>
          <w:szCs w:val="22"/>
        </w:rPr>
        <w:t>. „Die Mieterinnen und Mieter dürfen sich auf ein</w:t>
      </w:r>
      <w:r w:rsidR="00EB40F2" w:rsidRPr="007D07BB">
        <w:rPr>
          <w:rFonts w:ascii="Arial" w:hAnsi="Arial" w:cs="Arial"/>
          <w:sz w:val="22"/>
          <w:szCs w:val="22"/>
        </w:rPr>
        <w:t xml:space="preserve"> </w:t>
      </w:r>
      <w:r w:rsidR="00624FCE" w:rsidRPr="007D07BB">
        <w:rPr>
          <w:rFonts w:ascii="Arial" w:hAnsi="Arial" w:cs="Arial"/>
          <w:sz w:val="22"/>
          <w:szCs w:val="22"/>
        </w:rPr>
        <w:t>modernes, familienfreundliches</w:t>
      </w:r>
      <w:r w:rsidR="003A03BA">
        <w:rPr>
          <w:rFonts w:ascii="Arial" w:hAnsi="Arial" w:cs="Arial"/>
          <w:sz w:val="22"/>
          <w:szCs w:val="22"/>
        </w:rPr>
        <w:t xml:space="preserve"> </w:t>
      </w:r>
      <w:r w:rsidR="00624FCE" w:rsidRPr="007D07BB">
        <w:rPr>
          <w:rFonts w:ascii="Arial" w:hAnsi="Arial" w:cs="Arial"/>
          <w:sz w:val="22"/>
          <w:szCs w:val="22"/>
        </w:rPr>
        <w:t xml:space="preserve">Zuhause </w:t>
      </w:r>
      <w:r w:rsidR="00EB40F2" w:rsidRPr="007D07BB">
        <w:rPr>
          <w:rFonts w:ascii="Arial" w:hAnsi="Arial" w:cs="Arial"/>
          <w:sz w:val="22"/>
          <w:szCs w:val="22"/>
        </w:rPr>
        <w:t xml:space="preserve">mit </w:t>
      </w:r>
      <w:r w:rsidR="00624FCE" w:rsidRPr="007D07BB">
        <w:rPr>
          <w:rFonts w:ascii="Arial" w:hAnsi="Arial" w:cs="Arial"/>
          <w:sz w:val="22"/>
          <w:szCs w:val="22"/>
        </w:rPr>
        <w:t>ein</w:t>
      </w:r>
      <w:r w:rsidR="00EB40F2" w:rsidRPr="007D07BB">
        <w:rPr>
          <w:rFonts w:ascii="Arial" w:hAnsi="Arial" w:cs="Arial"/>
          <w:sz w:val="22"/>
          <w:szCs w:val="22"/>
        </w:rPr>
        <w:t>em</w:t>
      </w:r>
      <w:r w:rsidR="00624FCE" w:rsidRPr="007D07BB">
        <w:rPr>
          <w:rFonts w:ascii="Arial" w:hAnsi="Arial" w:cs="Arial"/>
          <w:sz w:val="22"/>
          <w:szCs w:val="22"/>
        </w:rPr>
        <w:t xml:space="preserve"> hohe</w:t>
      </w:r>
      <w:r w:rsidR="00EB40F2" w:rsidRPr="007D07BB">
        <w:rPr>
          <w:rFonts w:ascii="Arial" w:hAnsi="Arial" w:cs="Arial"/>
          <w:sz w:val="22"/>
          <w:szCs w:val="22"/>
        </w:rPr>
        <w:t>n</w:t>
      </w:r>
      <w:r w:rsidR="00624FCE" w:rsidRPr="007D07BB">
        <w:rPr>
          <w:rFonts w:ascii="Arial" w:hAnsi="Arial" w:cs="Arial"/>
          <w:sz w:val="22"/>
          <w:szCs w:val="22"/>
        </w:rPr>
        <w:t xml:space="preserve"> Maß an Energieeffizienz </w:t>
      </w:r>
      <w:r w:rsidR="00EB40F2" w:rsidRPr="007D07BB">
        <w:rPr>
          <w:rFonts w:ascii="Arial" w:hAnsi="Arial" w:cs="Arial"/>
          <w:sz w:val="22"/>
          <w:szCs w:val="22"/>
        </w:rPr>
        <w:t>freuen</w:t>
      </w:r>
      <w:r w:rsidR="007317B6" w:rsidRPr="007D07BB">
        <w:rPr>
          <w:rFonts w:ascii="Arial" w:hAnsi="Arial" w:cs="Arial"/>
          <w:sz w:val="22"/>
          <w:szCs w:val="22"/>
        </w:rPr>
        <w:t>. Wir von der NHW freuen uns</w:t>
      </w:r>
      <w:r w:rsidR="007D07BB">
        <w:rPr>
          <w:rFonts w:ascii="Arial" w:hAnsi="Arial" w:cs="Arial"/>
          <w:sz w:val="22"/>
          <w:szCs w:val="22"/>
        </w:rPr>
        <w:t xml:space="preserve"> besonders</w:t>
      </w:r>
      <w:r w:rsidR="007317B6" w:rsidRPr="007D07BB">
        <w:rPr>
          <w:rFonts w:ascii="Arial" w:hAnsi="Arial" w:cs="Arial"/>
          <w:sz w:val="22"/>
          <w:szCs w:val="22"/>
        </w:rPr>
        <w:t xml:space="preserve">, dass wir dank der Unterstützung von Land </w:t>
      </w:r>
      <w:r w:rsidR="00F51BBE" w:rsidRPr="007D07BB">
        <w:rPr>
          <w:rFonts w:ascii="Arial" w:hAnsi="Arial" w:cs="Arial"/>
          <w:sz w:val="22"/>
          <w:szCs w:val="22"/>
        </w:rPr>
        <w:t xml:space="preserve">Hessen </w:t>
      </w:r>
      <w:r w:rsidR="007317B6" w:rsidRPr="007D07BB">
        <w:rPr>
          <w:rFonts w:ascii="Arial" w:hAnsi="Arial" w:cs="Arial"/>
          <w:sz w:val="22"/>
          <w:szCs w:val="22"/>
        </w:rPr>
        <w:t xml:space="preserve">und </w:t>
      </w:r>
      <w:r w:rsidR="0098500B">
        <w:rPr>
          <w:rFonts w:ascii="Arial" w:hAnsi="Arial" w:cs="Arial"/>
          <w:sz w:val="22"/>
          <w:szCs w:val="22"/>
        </w:rPr>
        <w:t xml:space="preserve">der </w:t>
      </w:r>
      <w:r w:rsidR="007317B6" w:rsidRPr="007D07BB">
        <w:rPr>
          <w:rFonts w:ascii="Arial" w:hAnsi="Arial" w:cs="Arial"/>
          <w:sz w:val="22"/>
          <w:szCs w:val="22"/>
        </w:rPr>
        <w:t xml:space="preserve">Stadt </w:t>
      </w:r>
      <w:r w:rsidR="00EA7A5D">
        <w:rPr>
          <w:rFonts w:ascii="Arial" w:hAnsi="Arial" w:cs="Arial"/>
          <w:sz w:val="22"/>
          <w:szCs w:val="22"/>
        </w:rPr>
        <w:t xml:space="preserve">Darmstadt 105 </w:t>
      </w:r>
      <w:r w:rsidR="007317B6" w:rsidRPr="007D07BB">
        <w:rPr>
          <w:rFonts w:ascii="Arial" w:hAnsi="Arial" w:cs="Arial"/>
          <w:sz w:val="22"/>
          <w:szCs w:val="22"/>
        </w:rPr>
        <w:t>geförderte Wohnungen anbieten können.“</w:t>
      </w:r>
    </w:p>
    <w:p w14:paraId="46215D02" w14:textId="34175DC1" w:rsidR="003A03BA" w:rsidRDefault="00EB40F2" w:rsidP="003A03BA">
      <w:pPr>
        <w:spacing w:line="360" w:lineRule="auto"/>
        <w:ind w:right="709"/>
        <w:jc w:val="both"/>
        <w:rPr>
          <w:rFonts w:ascii="Arial" w:hAnsi="Arial" w:cs="Arial"/>
        </w:rPr>
      </w:pPr>
      <w:r w:rsidRPr="00CB6573">
        <w:rPr>
          <w:rFonts w:ascii="Arial" w:hAnsi="Arial" w:cs="Arial"/>
        </w:rPr>
        <w:lastRenderedPageBreak/>
        <w:t xml:space="preserve">Das Land Hessen </w:t>
      </w:r>
      <w:r w:rsidR="00F51BBE" w:rsidRPr="00CB6573">
        <w:rPr>
          <w:rFonts w:ascii="Arial" w:hAnsi="Arial" w:cs="Arial"/>
        </w:rPr>
        <w:t>unterstützt</w:t>
      </w:r>
      <w:r w:rsidRPr="00CB6573">
        <w:rPr>
          <w:rFonts w:ascii="Arial" w:hAnsi="Arial" w:cs="Arial"/>
        </w:rPr>
        <w:t xml:space="preserve"> das Projekt mit </w:t>
      </w:r>
      <w:r w:rsidR="007A5496">
        <w:rPr>
          <w:rFonts w:ascii="Arial" w:hAnsi="Arial" w:cs="Arial"/>
        </w:rPr>
        <w:t xml:space="preserve">rund </w:t>
      </w:r>
      <w:r w:rsidR="00F230E7">
        <w:rPr>
          <w:rFonts w:ascii="Arial" w:hAnsi="Arial" w:cs="Arial"/>
        </w:rPr>
        <w:t>20</w:t>
      </w:r>
      <w:r w:rsidR="00717E78" w:rsidRPr="00CB6573">
        <w:rPr>
          <w:rFonts w:ascii="Arial" w:hAnsi="Arial" w:cs="Arial"/>
        </w:rPr>
        <w:t xml:space="preserve"> Millionen Euro</w:t>
      </w:r>
      <w:r w:rsidR="00B114E3">
        <w:rPr>
          <w:rFonts w:ascii="Arial" w:hAnsi="Arial" w:cs="Arial"/>
        </w:rPr>
        <w:t xml:space="preserve">, </w:t>
      </w:r>
      <w:r w:rsidRPr="00CB6573">
        <w:rPr>
          <w:rFonts w:ascii="Arial" w:hAnsi="Arial" w:cs="Arial"/>
        </w:rPr>
        <w:t xml:space="preserve">die Stadt </w:t>
      </w:r>
      <w:r w:rsidR="00292B2F">
        <w:rPr>
          <w:rFonts w:ascii="Arial" w:hAnsi="Arial" w:cs="Arial"/>
        </w:rPr>
        <w:t>Darmstadt</w:t>
      </w:r>
      <w:r w:rsidRPr="00CB6573">
        <w:rPr>
          <w:rFonts w:ascii="Arial" w:hAnsi="Arial" w:cs="Arial"/>
        </w:rPr>
        <w:t xml:space="preserve"> beteiligt sich mit</w:t>
      </w:r>
      <w:r w:rsidR="00717E78" w:rsidRPr="00CB6573">
        <w:rPr>
          <w:rFonts w:ascii="Arial" w:hAnsi="Arial" w:cs="Arial"/>
        </w:rPr>
        <w:t xml:space="preserve"> </w:t>
      </w:r>
      <w:r w:rsidR="00F230E7">
        <w:rPr>
          <w:rFonts w:ascii="Arial" w:hAnsi="Arial" w:cs="Arial"/>
        </w:rPr>
        <w:t>3,5</w:t>
      </w:r>
      <w:r w:rsidR="00717E78" w:rsidRPr="00CB6573">
        <w:rPr>
          <w:rFonts w:ascii="Arial" w:hAnsi="Arial" w:cs="Arial"/>
        </w:rPr>
        <w:t xml:space="preserve"> Millionen Euro</w:t>
      </w:r>
      <w:r w:rsidR="007D07BB" w:rsidRPr="00CB6573">
        <w:rPr>
          <w:rFonts w:ascii="Arial" w:hAnsi="Arial" w:cs="Arial"/>
        </w:rPr>
        <w:t xml:space="preserve">. </w:t>
      </w:r>
      <w:r w:rsidR="000809D0" w:rsidRPr="000809D0">
        <w:rPr>
          <w:rFonts w:ascii="Arial" w:hAnsi="Arial" w:cs="Arial"/>
        </w:rPr>
        <w:t xml:space="preserve">3.520.000 Millionen Euro als Zuschuss, weitere 1.050.000 Millionen Euro ersetzen die kommunale Förderung über ein Darlehen vom Land Hessen aus der Partnerschaftsvereinbarung Großer Frankfurter Bogen </w:t>
      </w:r>
      <w:r w:rsidR="007D07BB" w:rsidRPr="000809D0">
        <w:rPr>
          <w:rFonts w:ascii="Arial" w:hAnsi="Arial" w:cs="Arial"/>
        </w:rPr>
        <w:t xml:space="preserve">Die </w:t>
      </w:r>
      <w:r w:rsidRPr="000809D0">
        <w:rPr>
          <w:rFonts w:ascii="Arial" w:hAnsi="Arial" w:cs="Arial"/>
        </w:rPr>
        <w:t xml:space="preserve">Gesamtkosten </w:t>
      </w:r>
      <w:r w:rsidR="007D07BB" w:rsidRPr="000809D0">
        <w:rPr>
          <w:rFonts w:ascii="Arial" w:hAnsi="Arial" w:cs="Arial"/>
        </w:rPr>
        <w:t>liegen bei</w:t>
      </w:r>
      <w:r w:rsidRPr="000809D0">
        <w:rPr>
          <w:rFonts w:ascii="Arial" w:hAnsi="Arial" w:cs="Arial"/>
        </w:rPr>
        <w:t xml:space="preserve"> rund </w:t>
      </w:r>
      <w:r w:rsidR="00F230E7" w:rsidRPr="000809D0">
        <w:rPr>
          <w:rFonts w:ascii="Arial" w:hAnsi="Arial" w:cs="Arial"/>
        </w:rPr>
        <w:t>77,6</w:t>
      </w:r>
      <w:r w:rsidRPr="000809D0">
        <w:rPr>
          <w:rFonts w:ascii="Arial" w:hAnsi="Arial" w:cs="Arial"/>
        </w:rPr>
        <w:t xml:space="preserve"> Millionen Euro.</w:t>
      </w:r>
      <w:r w:rsidR="00F51BBE" w:rsidRPr="00CB6573">
        <w:rPr>
          <w:rFonts w:ascii="Arial" w:hAnsi="Arial" w:cs="Arial"/>
        </w:rPr>
        <w:t xml:space="preserve"> </w:t>
      </w:r>
    </w:p>
    <w:p w14:paraId="35451F23" w14:textId="77777777" w:rsidR="003A03BA" w:rsidRDefault="003A03BA" w:rsidP="003A03BA">
      <w:pPr>
        <w:spacing w:line="360" w:lineRule="auto"/>
        <w:ind w:right="709"/>
        <w:jc w:val="both"/>
        <w:rPr>
          <w:rFonts w:ascii="Arial" w:hAnsi="Arial" w:cs="Arial"/>
        </w:rPr>
      </w:pPr>
    </w:p>
    <w:p w14:paraId="7F884F2F" w14:textId="1B44B0F3" w:rsidR="003A03BA" w:rsidRDefault="003A03BA" w:rsidP="003A03BA">
      <w:pPr>
        <w:spacing w:line="360" w:lineRule="auto"/>
        <w:ind w:right="709"/>
        <w:jc w:val="both"/>
        <w:rPr>
          <w:rFonts w:ascii="Arial" w:hAnsi="Arial" w:cs="Arial"/>
        </w:rPr>
      </w:pPr>
      <w:r>
        <w:rPr>
          <w:rFonts w:ascii="Arial" w:hAnsi="Arial" w:cs="Arial"/>
        </w:rPr>
        <w:t>Wirtschaftsminister Tarek Al-Wazir bezeichnete das Projekt als vorbildlich: „Mehr Wohnfläche und mehr Energieeffizienz, klimafreundliche Mobilität, ein Supermarkt und vier weitere Läden, und das alles in einer ansprechenden Lage – Hessens mehrheitlich landeseigene Wohnungsbaugesellschaft NHW zeigt, wie man die Herausforderungen des Wohnens im Ballungsraum annimmt. Ziel der Landesregierung ist es, dass Jede und Jeder in Hessen eine Wohnung zu einer bezahlbaren Miete finden kann. Dafür stellen wir bis 2024 insgesamt die Rekordsumme von 2,2 Mrd. Euro bereit. Die NHW ist ein wichtiger Partner bei der Umsetzung unserer Wohnungspolitik.“</w:t>
      </w:r>
    </w:p>
    <w:p w14:paraId="742430C3" w14:textId="02C2F067" w:rsidR="003A03BA" w:rsidRDefault="003A03BA" w:rsidP="005C5107">
      <w:pPr>
        <w:spacing w:line="360" w:lineRule="auto"/>
        <w:ind w:right="709"/>
        <w:jc w:val="both"/>
        <w:rPr>
          <w:rFonts w:ascii="Arial" w:hAnsi="Arial" w:cs="Arial"/>
        </w:rPr>
      </w:pPr>
    </w:p>
    <w:p w14:paraId="7CD25D94" w14:textId="3DD6021C" w:rsidR="007317B6" w:rsidRPr="004F6C67" w:rsidRDefault="007D07BB" w:rsidP="005C5107">
      <w:pPr>
        <w:spacing w:line="360" w:lineRule="auto"/>
        <w:ind w:right="709"/>
        <w:jc w:val="both"/>
        <w:rPr>
          <w:rFonts w:ascii="Arial" w:hAnsi="Arial" w:cs="Arial"/>
        </w:rPr>
      </w:pPr>
      <w:r>
        <w:rPr>
          <w:rFonts w:ascii="Arial" w:hAnsi="Arial" w:cs="Arial"/>
        </w:rPr>
        <w:t>Für Bürgermeister</w:t>
      </w:r>
      <w:r w:rsidR="00292B2F">
        <w:rPr>
          <w:rFonts w:ascii="Arial" w:hAnsi="Arial" w:cs="Arial"/>
        </w:rPr>
        <w:t>in Barbara Akdeniz</w:t>
      </w:r>
      <w:r>
        <w:rPr>
          <w:rFonts w:ascii="Arial" w:hAnsi="Arial" w:cs="Arial"/>
        </w:rPr>
        <w:t xml:space="preserve"> ist das Projekt </w:t>
      </w:r>
      <w:r w:rsidR="0098500B">
        <w:rPr>
          <w:rFonts w:ascii="Arial" w:hAnsi="Arial" w:cs="Arial"/>
        </w:rPr>
        <w:t>ein wichtiger Baustein in der Darmstädter Wohnungspolitik</w:t>
      </w:r>
      <w:r w:rsidR="00016E19" w:rsidRPr="004F6C67">
        <w:rPr>
          <w:rFonts w:ascii="Arial" w:hAnsi="Arial" w:cs="Arial"/>
        </w:rPr>
        <w:t>. „</w:t>
      </w:r>
      <w:r w:rsidR="006D6546" w:rsidRPr="006D6546">
        <w:rPr>
          <w:rFonts w:ascii="Arial" w:hAnsi="Arial" w:cs="Arial"/>
        </w:rPr>
        <w:t>Die Nachfrage nach geförderten Wohnungen  ist auch in Darmstadt sehr hoch. Mit diesem Neubauprojekt trägt die NHW zur Entlastung bei und schafft auch städtebaulich ein gelungenes Quartier. Die NHW unterstützt mit dem Bau der Wohnungen unsere politischen Grundsatzbeschlüsse im Rahmen des wohnungspolitischen Konzeptes der Wissenschaftsstadt Darmstadt – allen voran die Vorgabe bei Bauvorhaben 45 % geförderten Wohnungsbau zu realisieren.“</w:t>
      </w:r>
    </w:p>
    <w:p w14:paraId="7C76EA65" w14:textId="77777777" w:rsidR="00624FCE" w:rsidRPr="004F6C67" w:rsidRDefault="00624FCE" w:rsidP="005C5107">
      <w:pPr>
        <w:spacing w:line="360" w:lineRule="auto"/>
        <w:ind w:right="709"/>
        <w:jc w:val="both"/>
        <w:rPr>
          <w:rFonts w:ascii="Arial" w:hAnsi="Arial" w:cs="Arial"/>
        </w:rPr>
      </w:pPr>
    </w:p>
    <w:p w14:paraId="2202C46F" w14:textId="604A4B64" w:rsidR="00F51BBE" w:rsidRDefault="00EA7A5D" w:rsidP="005C5107">
      <w:pPr>
        <w:spacing w:line="360" w:lineRule="auto"/>
        <w:ind w:right="709"/>
        <w:jc w:val="both"/>
        <w:rPr>
          <w:rFonts w:ascii="Arial" w:hAnsi="Arial" w:cs="Arial"/>
          <w:b/>
          <w:bCs/>
        </w:rPr>
      </w:pPr>
      <w:r>
        <w:rPr>
          <w:rFonts w:ascii="Arial" w:hAnsi="Arial" w:cs="Arial"/>
          <w:b/>
          <w:bCs/>
        </w:rPr>
        <w:lastRenderedPageBreak/>
        <w:t xml:space="preserve">Große </w:t>
      </w:r>
      <w:r w:rsidR="00F51BBE">
        <w:rPr>
          <w:rFonts w:ascii="Arial" w:hAnsi="Arial" w:cs="Arial"/>
          <w:b/>
          <w:bCs/>
        </w:rPr>
        <w:t>Wohnungs</w:t>
      </w:r>
      <w:r>
        <w:rPr>
          <w:rFonts w:ascii="Arial" w:hAnsi="Arial" w:cs="Arial"/>
          <w:b/>
          <w:bCs/>
        </w:rPr>
        <w:t xml:space="preserve">vielfalt </w:t>
      </w:r>
      <w:r w:rsidR="00F51BBE">
        <w:rPr>
          <w:rFonts w:ascii="Arial" w:hAnsi="Arial" w:cs="Arial"/>
          <w:b/>
          <w:bCs/>
        </w:rPr>
        <w:t>für Singles, Paare und Familien</w:t>
      </w:r>
    </w:p>
    <w:p w14:paraId="758DDBBD" w14:textId="05C1BCE7" w:rsidR="003D2F0C" w:rsidRDefault="00016E19" w:rsidP="003F07D4">
      <w:pPr>
        <w:pStyle w:val="xmsonormal"/>
        <w:spacing w:line="360" w:lineRule="auto"/>
        <w:ind w:right="709"/>
        <w:jc w:val="both"/>
        <w:rPr>
          <w:rFonts w:ascii="Arial" w:hAnsi="Arial" w:cs="Arial"/>
        </w:rPr>
      </w:pPr>
      <w:r w:rsidRPr="006E4977">
        <w:rPr>
          <w:rFonts w:ascii="Arial" w:hAnsi="Arial" w:cs="Arial"/>
        </w:rPr>
        <w:t xml:space="preserve">Auf dem </w:t>
      </w:r>
      <w:r w:rsidR="004E5B48" w:rsidRPr="006E4977">
        <w:rPr>
          <w:rFonts w:ascii="Arial" w:hAnsi="Arial" w:cs="Arial"/>
        </w:rPr>
        <w:t xml:space="preserve">rund </w:t>
      </w:r>
      <w:r w:rsidR="002C5EE4">
        <w:rPr>
          <w:rFonts w:ascii="Arial" w:hAnsi="Arial" w:cs="Arial"/>
        </w:rPr>
        <w:t>15.500m</w:t>
      </w:r>
      <w:r w:rsidR="007317B6" w:rsidRPr="006E4977">
        <w:rPr>
          <w:rFonts w:ascii="Arial" w:hAnsi="Arial" w:cs="Arial"/>
          <w:vertAlign w:val="superscript"/>
        </w:rPr>
        <w:t>2</w:t>
      </w:r>
      <w:r w:rsidR="007317B6" w:rsidRPr="006E4977">
        <w:rPr>
          <w:rFonts w:ascii="Arial" w:hAnsi="Arial" w:cs="Arial"/>
        </w:rPr>
        <w:t xml:space="preserve"> groß</w:t>
      </w:r>
      <w:r w:rsidRPr="006E4977">
        <w:rPr>
          <w:rFonts w:ascii="Arial" w:hAnsi="Arial" w:cs="Arial"/>
        </w:rPr>
        <w:t xml:space="preserve">en Grundstück entstehen Wohnungen mit einer Gesamtwohnfläche von ca. </w:t>
      </w:r>
      <w:r w:rsidR="00E62642">
        <w:rPr>
          <w:rFonts w:ascii="Arial" w:hAnsi="Arial" w:cs="Arial"/>
        </w:rPr>
        <w:t xml:space="preserve">18.000 </w:t>
      </w:r>
      <w:r w:rsidRPr="006E4977">
        <w:rPr>
          <w:rFonts w:ascii="Arial" w:hAnsi="Arial" w:cs="Arial"/>
        </w:rPr>
        <w:t>m</w:t>
      </w:r>
      <w:r w:rsidRPr="006E4977">
        <w:rPr>
          <w:rFonts w:ascii="Arial" w:hAnsi="Arial" w:cs="Arial"/>
          <w:vertAlign w:val="superscript"/>
        </w:rPr>
        <w:t>2</w:t>
      </w:r>
      <w:r w:rsidR="00F14462" w:rsidRPr="006E4977">
        <w:rPr>
          <w:rFonts w:ascii="Arial" w:hAnsi="Arial" w:cs="Arial"/>
        </w:rPr>
        <w:t xml:space="preserve">, außerdem </w:t>
      </w:r>
      <w:r w:rsidR="00E31D5A">
        <w:rPr>
          <w:rFonts w:ascii="Arial" w:hAnsi="Arial" w:cs="Arial"/>
        </w:rPr>
        <w:t xml:space="preserve">circa </w:t>
      </w:r>
      <w:r w:rsidR="006E4977" w:rsidRPr="006E4977">
        <w:rPr>
          <w:rFonts w:ascii="Arial" w:hAnsi="Arial" w:cs="Arial"/>
        </w:rPr>
        <w:t xml:space="preserve">600 </w:t>
      </w:r>
      <w:r w:rsidR="00F14462" w:rsidRPr="006E4977">
        <w:rPr>
          <w:rFonts w:ascii="Arial" w:hAnsi="Arial" w:cs="Arial"/>
        </w:rPr>
        <w:t>Fahrradstellplätze und eine Tiefgarage</w:t>
      </w:r>
      <w:r w:rsidR="003F07D4">
        <w:rPr>
          <w:rFonts w:ascii="Arial" w:hAnsi="Arial" w:cs="Arial"/>
        </w:rPr>
        <w:t>.</w:t>
      </w:r>
      <w:r w:rsidR="006E4977" w:rsidRPr="006E4977">
        <w:rPr>
          <w:rFonts w:ascii="Arial" w:hAnsi="Arial" w:cs="Arial"/>
        </w:rPr>
        <w:t xml:space="preserve"> </w:t>
      </w:r>
      <w:r w:rsidRPr="006E4977">
        <w:rPr>
          <w:rFonts w:ascii="Arial" w:hAnsi="Arial" w:cs="Arial"/>
        </w:rPr>
        <w:t xml:space="preserve">Angeboten wird ein bunter </w:t>
      </w:r>
      <w:r w:rsidR="00140AFF" w:rsidRPr="006E4977">
        <w:rPr>
          <w:rFonts w:ascii="Arial" w:hAnsi="Arial" w:cs="Arial"/>
        </w:rPr>
        <w:t>M</w:t>
      </w:r>
      <w:r w:rsidRPr="006E4977">
        <w:rPr>
          <w:rFonts w:ascii="Arial" w:hAnsi="Arial" w:cs="Arial"/>
        </w:rPr>
        <w:t xml:space="preserve">ix aus </w:t>
      </w:r>
      <w:r w:rsidR="00757114">
        <w:rPr>
          <w:rFonts w:ascii="Arial" w:hAnsi="Arial" w:cs="Arial"/>
        </w:rPr>
        <w:t>1,5</w:t>
      </w:r>
      <w:r w:rsidRPr="006E4977">
        <w:rPr>
          <w:rFonts w:ascii="Arial" w:hAnsi="Arial" w:cs="Arial"/>
        </w:rPr>
        <w:t xml:space="preserve"> bis </w:t>
      </w:r>
      <w:r w:rsidR="00757114">
        <w:rPr>
          <w:rFonts w:ascii="Arial" w:hAnsi="Arial" w:cs="Arial"/>
        </w:rPr>
        <w:t>Sechs</w:t>
      </w:r>
      <w:r w:rsidRPr="006E4977">
        <w:rPr>
          <w:rFonts w:ascii="Arial" w:hAnsi="Arial" w:cs="Arial"/>
        </w:rPr>
        <w:t xml:space="preserve">-Zimmer-Wohnungen, der für Singles und Paare ebenso geeignet ist wie für Familien mit Kindern. </w:t>
      </w:r>
      <w:r w:rsidR="00BD47DC" w:rsidRPr="006E4977">
        <w:rPr>
          <w:rFonts w:ascii="Arial" w:hAnsi="Arial" w:cs="Arial"/>
        </w:rPr>
        <w:t xml:space="preserve">Alle Wohnungen verfügen über Balkone, Terrassen oder Loggien. </w:t>
      </w:r>
      <w:r w:rsidR="006E4977" w:rsidRPr="006E4977">
        <w:rPr>
          <w:rFonts w:ascii="Arial" w:hAnsi="Arial" w:cs="Arial"/>
        </w:rPr>
        <w:t>43 Prozent</w:t>
      </w:r>
      <w:r w:rsidRPr="006E4977">
        <w:rPr>
          <w:rFonts w:ascii="Arial" w:hAnsi="Arial" w:cs="Arial"/>
        </w:rPr>
        <w:t xml:space="preserve"> der neuen Wohnungen w</w:t>
      </w:r>
      <w:r w:rsidR="006E4977" w:rsidRPr="006E4977">
        <w:rPr>
          <w:rFonts w:ascii="Arial" w:hAnsi="Arial" w:cs="Arial"/>
        </w:rPr>
        <w:t>erden</w:t>
      </w:r>
      <w:r w:rsidRPr="006E4977">
        <w:rPr>
          <w:rFonts w:ascii="Arial" w:hAnsi="Arial" w:cs="Arial"/>
        </w:rPr>
        <w:t xml:space="preserve"> im Rahmen des geförderten Wohnungsbaus realisiert. Die öffentlich geförderten Wohnungen sollen für ca. 6,90 Euro/m</w:t>
      </w:r>
      <w:r w:rsidRPr="006E4977">
        <w:rPr>
          <w:rFonts w:ascii="Arial" w:hAnsi="Arial" w:cs="Arial"/>
          <w:vertAlign w:val="superscript"/>
        </w:rPr>
        <w:t>2</w:t>
      </w:r>
      <w:r w:rsidRPr="006E4977">
        <w:rPr>
          <w:rFonts w:ascii="Arial" w:hAnsi="Arial" w:cs="Arial"/>
        </w:rPr>
        <w:t xml:space="preserve"> vermietet werden, die freifinanzierten </w:t>
      </w:r>
      <w:r w:rsidR="00EA7869">
        <w:rPr>
          <w:rFonts w:ascii="Arial" w:hAnsi="Arial" w:cs="Arial"/>
        </w:rPr>
        <w:t xml:space="preserve">liegen durchschnittlich </w:t>
      </w:r>
      <w:r w:rsidRPr="006E4977">
        <w:rPr>
          <w:rFonts w:ascii="Arial" w:hAnsi="Arial" w:cs="Arial"/>
        </w:rPr>
        <w:t>bei ca.</w:t>
      </w:r>
      <w:r w:rsidR="00EA7869">
        <w:rPr>
          <w:rFonts w:ascii="Arial" w:hAnsi="Arial" w:cs="Arial"/>
        </w:rPr>
        <w:t xml:space="preserve"> ab</w:t>
      </w:r>
      <w:r w:rsidRPr="006E4977">
        <w:rPr>
          <w:rFonts w:ascii="Arial" w:hAnsi="Arial" w:cs="Arial"/>
        </w:rPr>
        <w:t xml:space="preserve"> 1</w:t>
      </w:r>
      <w:r w:rsidR="006E4977" w:rsidRPr="006E4977">
        <w:rPr>
          <w:rFonts w:ascii="Arial" w:hAnsi="Arial" w:cs="Arial"/>
        </w:rPr>
        <w:t>2</w:t>
      </w:r>
      <w:r w:rsidR="007C7978" w:rsidRPr="006E4977">
        <w:rPr>
          <w:rFonts w:ascii="Arial" w:hAnsi="Arial" w:cs="Arial"/>
        </w:rPr>
        <w:t>,</w:t>
      </w:r>
      <w:r w:rsidR="006E4977" w:rsidRPr="006E4977">
        <w:rPr>
          <w:rFonts w:ascii="Arial" w:hAnsi="Arial" w:cs="Arial"/>
        </w:rPr>
        <w:t>5</w:t>
      </w:r>
      <w:r w:rsidR="007C7978" w:rsidRPr="006E4977">
        <w:rPr>
          <w:rFonts w:ascii="Arial" w:hAnsi="Arial" w:cs="Arial"/>
        </w:rPr>
        <w:t>0</w:t>
      </w:r>
      <w:r w:rsidRPr="006E4977">
        <w:rPr>
          <w:rFonts w:ascii="Arial" w:hAnsi="Arial" w:cs="Arial"/>
        </w:rPr>
        <w:t xml:space="preserve"> Euro</w:t>
      </w:r>
      <w:r w:rsidR="0098500B">
        <w:rPr>
          <w:rFonts w:ascii="Arial" w:hAnsi="Arial" w:cs="Arial"/>
        </w:rPr>
        <w:t>.</w:t>
      </w:r>
      <w:r w:rsidR="006E4977">
        <w:rPr>
          <w:rFonts w:ascii="Arial" w:hAnsi="Arial" w:cs="Arial"/>
        </w:rPr>
        <w:t xml:space="preserve"> </w:t>
      </w:r>
      <w:r w:rsidR="00EA7869">
        <w:rPr>
          <w:rFonts w:ascii="Arial" w:hAnsi="Arial" w:cs="Arial"/>
        </w:rPr>
        <w:t>Außerdem entsteh</w:t>
      </w:r>
      <w:r w:rsidR="003F07D4">
        <w:rPr>
          <w:rFonts w:ascii="Arial" w:hAnsi="Arial" w:cs="Arial"/>
        </w:rPr>
        <w:t>en</w:t>
      </w:r>
      <w:r w:rsidR="00EA7869">
        <w:rPr>
          <w:rFonts w:ascii="Arial" w:hAnsi="Arial" w:cs="Arial"/>
        </w:rPr>
        <w:t xml:space="preserve"> eine großzügige Einzelhandelsfläche für einen Supermarkt sowie vier kleinere Ladenflächen </w:t>
      </w:r>
      <w:r w:rsidR="00E62642">
        <w:rPr>
          <w:rFonts w:ascii="Arial" w:eastAsia="Times New Roman" w:hAnsi="Arial" w:cs="Arial"/>
        </w:rPr>
        <w:t>mit</w:t>
      </w:r>
      <w:r w:rsidR="006E4977" w:rsidRPr="006E4977">
        <w:rPr>
          <w:rFonts w:ascii="Arial" w:eastAsia="Times New Roman" w:hAnsi="Arial" w:cs="Arial"/>
        </w:rPr>
        <w:t xml:space="preserve"> ein</w:t>
      </w:r>
      <w:r w:rsidR="00E62642">
        <w:rPr>
          <w:rFonts w:ascii="Arial" w:eastAsia="Times New Roman" w:hAnsi="Arial" w:cs="Arial"/>
        </w:rPr>
        <w:t>em</w:t>
      </w:r>
      <w:r w:rsidR="006E4977" w:rsidRPr="006E4977">
        <w:rPr>
          <w:rFonts w:ascii="Arial" w:eastAsia="Times New Roman" w:hAnsi="Arial" w:cs="Arial"/>
        </w:rPr>
        <w:t xml:space="preserve"> neue</w:t>
      </w:r>
      <w:r w:rsidR="00E62642">
        <w:rPr>
          <w:rFonts w:ascii="Arial" w:eastAsia="Times New Roman" w:hAnsi="Arial" w:cs="Arial"/>
        </w:rPr>
        <w:t>n</w:t>
      </w:r>
      <w:r w:rsidR="006E4977" w:rsidRPr="006E4977">
        <w:rPr>
          <w:rFonts w:ascii="Arial" w:eastAsia="Times New Roman" w:hAnsi="Arial" w:cs="Arial"/>
        </w:rPr>
        <w:t xml:space="preserve"> </w:t>
      </w:r>
      <w:r w:rsidR="006E4977" w:rsidRPr="006E4977">
        <w:rPr>
          <w:rFonts w:ascii="Arial" w:eastAsia="Times New Roman" w:hAnsi="Arial" w:cs="Arial"/>
          <w:color w:val="000000"/>
        </w:rPr>
        <w:t>angrenzenden</w:t>
      </w:r>
      <w:r w:rsidR="006E4977">
        <w:rPr>
          <w:rFonts w:ascii="Arial" w:eastAsia="Times New Roman" w:hAnsi="Arial" w:cs="Arial"/>
          <w:color w:val="000000"/>
        </w:rPr>
        <w:t xml:space="preserve"> ansprechenden </w:t>
      </w:r>
      <w:r w:rsidR="006E4977" w:rsidRPr="006E4977">
        <w:rPr>
          <w:rFonts w:ascii="Arial" w:eastAsia="Times New Roman" w:hAnsi="Arial" w:cs="Arial"/>
          <w:color w:val="000000"/>
        </w:rPr>
        <w:t>Quartiersplatz</w:t>
      </w:r>
      <w:r w:rsidR="004E5B48" w:rsidRPr="006E4977">
        <w:rPr>
          <w:rFonts w:ascii="Arial" w:hAnsi="Arial" w:cs="Arial"/>
        </w:rPr>
        <w:t xml:space="preserve">. „Die Mieter sollen sich schließlich nicht nur in ihren Wohnungen, sondern auch auf den Freiflächen im Quartier rundum wohl fühlen“, ergänzt </w:t>
      </w:r>
      <w:r w:rsidR="005C5107">
        <w:rPr>
          <w:rFonts w:ascii="Arial" w:hAnsi="Arial" w:cs="Arial"/>
        </w:rPr>
        <w:t>Dr.</w:t>
      </w:r>
      <w:r w:rsidR="00757114">
        <w:rPr>
          <w:rFonts w:ascii="Arial" w:hAnsi="Arial" w:cs="Arial"/>
        </w:rPr>
        <w:t xml:space="preserve"> </w:t>
      </w:r>
      <w:r w:rsidR="00E62642">
        <w:rPr>
          <w:rFonts w:ascii="Arial" w:hAnsi="Arial" w:cs="Arial"/>
        </w:rPr>
        <w:t>Thomas</w:t>
      </w:r>
      <w:r w:rsidR="00757114">
        <w:rPr>
          <w:rFonts w:ascii="Arial" w:hAnsi="Arial" w:cs="Arial"/>
        </w:rPr>
        <w:t xml:space="preserve"> Hain</w:t>
      </w:r>
      <w:r w:rsidR="002C5EE4">
        <w:rPr>
          <w:rFonts w:ascii="Arial" w:hAnsi="Arial" w:cs="Arial"/>
        </w:rPr>
        <w:t>. Vorrausichtlich bezugsfertig sind die Wohnungen Mitte 2024.</w:t>
      </w:r>
    </w:p>
    <w:p w14:paraId="52D076A3" w14:textId="77777777" w:rsidR="003F07D4" w:rsidRDefault="003F07D4" w:rsidP="003F07D4">
      <w:pPr>
        <w:pStyle w:val="xmsonormal"/>
        <w:spacing w:line="360" w:lineRule="auto"/>
        <w:ind w:right="709"/>
        <w:jc w:val="both"/>
        <w:rPr>
          <w:rFonts w:ascii="Arial" w:hAnsi="Arial" w:cs="Arial"/>
          <w:color w:val="242424"/>
          <w:shd w:val="clear" w:color="auto" w:fill="FFFFFF"/>
        </w:rPr>
      </w:pPr>
    </w:p>
    <w:p w14:paraId="70DAB1FB" w14:textId="5E9938B5" w:rsidR="00EA7869" w:rsidRDefault="00EA7869" w:rsidP="003F07D4">
      <w:pPr>
        <w:pStyle w:val="xmsonormal"/>
        <w:spacing w:line="360" w:lineRule="auto"/>
        <w:ind w:right="709"/>
        <w:jc w:val="both"/>
        <w:rPr>
          <w:rFonts w:ascii="Arial" w:hAnsi="Arial" w:cs="Arial"/>
          <w:color w:val="242424"/>
          <w:shd w:val="clear" w:color="auto" w:fill="FFFFFF"/>
        </w:rPr>
      </w:pPr>
      <w:r w:rsidRPr="00EA7869">
        <w:rPr>
          <w:rFonts w:ascii="Arial" w:hAnsi="Arial" w:cs="Arial"/>
          <w:color w:val="242424"/>
          <w:shd w:val="clear" w:color="auto" w:fill="FFFFFF"/>
        </w:rPr>
        <w:t xml:space="preserve">Die NHW feiert ihren 100. Geburtstag. Weitere Infos unter </w:t>
      </w:r>
      <w:hyperlink r:id="rId8" w:history="1">
        <w:r w:rsidRPr="00EA7869">
          <w:rPr>
            <w:rStyle w:val="Hyperlink"/>
            <w:rFonts w:ascii="Arial" w:hAnsi="Arial" w:cs="Arial"/>
            <w:shd w:val="clear" w:color="auto" w:fill="FFFFFF"/>
          </w:rPr>
          <w:t>www.100jahrenhw.de</w:t>
        </w:r>
      </w:hyperlink>
      <w:r w:rsidRPr="00EA7869">
        <w:rPr>
          <w:rFonts w:ascii="Arial" w:hAnsi="Arial" w:cs="Arial"/>
          <w:color w:val="242424"/>
          <w:shd w:val="clear" w:color="auto" w:fill="FFFFFF"/>
        </w:rPr>
        <w:t>.</w:t>
      </w:r>
    </w:p>
    <w:p w14:paraId="6E230A99" w14:textId="77777777" w:rsidR="00EA7869" w:rsidRPr="00EA7869" w:rsidRDefault="00EA7869" w:rsidP="00EA7869">
      <w:pPr>
        <w:pStyle w:val="xmsonormal"/>
        <w:spacing w:line="360" w:lineRule="auto"/>
        <w:rPr>
          <w:rFonts w:ascii="Arial" w:hAnsi="Arial" w:cs="Arial"/>
        </w:rPr>
      </w:pPr>
    </w:p>
    <w:p w14:paraId="3EC44CFA" w14:textId="77777777" w:rsidR="004F6C67" w:rsidRPr="004F6C67" w:rsidRDefault="004F6C67" w:rsidP="005C5107">
      <w:pPr>
        <w:pStyle w:val="Textkrper"/>
        <w:kinsoku w:val="0"/>
        <w:overflowPunct w:val="0"/>
        <w:ind w:right="709"/>
        <w:rPr>
          <w:rFonts w:cs="Arial"/>
          <w:b/>
          <w:bCs/>
          <w:sz w:val="22"/>
          <w:szCs w:val="22"/>
        </w:rPr>
      </w:pPr>
      <w:r w:rsidRPr="004F6C67">
        <w:rPr>
          <w:rFonts w:cs="Arial"/>
          <w:b/>
          <w:bCs/>
          <w:sz w:val="22"/>
          <w:szCs w:val="22"/>
        </w:rPr>
        <w:t>Unternehmensgruppe Nassauische Heimstätte | Wohnstadt</w:t>
      </w:r>
    </w:p>
    <w:p w14:paraId="5659CB8A" w14:textId="7C387879" w:rsidR="004F6C67" w:rsidRDefault="004F6C67" w:rsidP="005C5107">
      <w:pPr>
        <w:pStyle w:val="Textkrper"/>
        <w:kinsoku w:val="0"/>
        <w:overflowPunct w:val="0"/>
        <w:ind w:right="709"/>
        <w:rPr>
          <w:rFonts w:cs="Arial"/>
          <w:sz w:val="22"/>
          <w:szCs w:val="22"/>
        </w:rPr>
      </w:pPr>
      <w:r w:rsidRPr="004F6C67">
        <w:rPr>
          <w:rFonts w:cs="Arial"/>
          <w:sz w:val="22"/>
          <w:szCs w:val="22"/>
        </w:rPr>
        <w:t>Die Unternehmensgruppe Nassauische Heimstätte | Wohnstadt mit Sitz in Frankfurt am Main und Kassel bietet seit knapp 100 Jahren umfassende Dienstleistungen in den Bereichen Wohnen, Bauen und Entwickeln. Sie beschäftigt rund 800 Mitarbeitende. Mit rund 59.000 Mietwohnungen in 130 Städten und Gemeinden in Hessen gehört sie zu den zehn führenden deutschen Wohnungsunternehmen. Das Regionalcenter Wiesbaden bewirtschaftet rund 11.600 Wohnungen</w:t>
      </w:r>
      <w:r w:rsidR="0098500B">
        <w:rPr>
          <w:rFonts w:cs="Arial"/>
          <w:sz w:val="22"/>
          <w:szCs w:val="22"/>
        </w:rPr>
        <w:t xml:space="preserve"> </w:t>
      </w:r>
      <w:r w:rsidR="0098500B" w:rsidRPr="004F6C67">
        <w:rPr>
          <w:rFonts w:cs="Arial"/>
          <w:sz w:val="22"/>
          <w:szCs w:val="22"/>
        </w:rPr>
        <w:t>und hat mit dem Servicecenter in Darmstadt eine Außenstelle</w:t>
      </w:r>
      <w:r w:rsidR="0098500B">
        <w:rPr>
          <w:rFonts w:cs="Arial"/>
          <w:sz w:val="22"/>
          <w:szCs w:val="22"/>
        </w:rPr>
        <w:t>.</w:t>
      </w:r>
      <w:r w:rsidR="008B3078">
        <w:rPr>
          <w:rFonts w:cs="Arial"/>
          <w:sz w:val="22"/>
          <w:szCs w:val="22"/>
        </w:rPr>
        <w:t xml:space="preserve"> </w:t>
      </w:r>
      <w:r w:rsidR="0098500B">
        <w:rPr>
          <w:rFonts w:cs="Arial"/>
          <w:sz w:val="22"/>
          <w:szCs w:val="22"/>
        </w:rPr>
        <w:t>R</w:t>
      </w:r>
      <w:r w:rsidRPr="004F6C67">
        <w:rPr>
          <w:rFonts w:cs="Arial"/>
          <w:sz w:val="22"/>
          <w:szCs w:val="22"/>
        </w:rPr>
        <w:t xml:space="preserve">und </w:t>
      </w:r>
      <w:r w:rsidR="0098500B">
        <w:rPr>
          <w:rFonts w:cs="Arial"/>
          <w:sz w:val="22"/>
          <w:szCs w:val="22"/>
        </w:rPr>
        <w:t>1.700</w:t>
      </w:r>
      <w:r w:rsidRPr="004F6C67">
        <w:rPr>
          <w:rFonts w:cs="Arial"/>
          <w:sz w:val="22"/>
          <w:szCs w:val="22"/>
        </w:rPr>
        <w:t xml:space="preserve"> Wohnungen </w:t>
      </w:r>
      <w:r w:rsidR="0098500B">
        <w:rPr>
          <w:rFonts w:cs="Arial"/>
          <w:sz w:val="22"/>
          <w:szCs w:val="22"/>
        </w:rPr>
        <w:t xml:space="preserve">befinden sich </w:t>
      </w:r>
      <w:r w:rsidRPr="004F6C67">
        <w:rPr>
          <w:rFonts w:cs="Arial"/>
          <w:sz w:val="22"/>
          <w:szCs w:val="22"/>
        </w:rPr>
        <w:t xml:space="preserve">direkt in </w:t>
      </w:r>
      <w:r w:rsidR="0098500B">
        <w:rPr>
          <w:rFonts w:cs="Arial"/>
          <w:sz w:val="22"/>
          <w:szCs w:val="22"/>
        </w:rPr>
        <w:t>Darmstadt</w:t>
      </w:r>
      <w:r w:rsidRPr="004F6C67">
        <w:rPr>
          <w:rFonts w:cs="Arial"/>
          <w:sz w:val="22"/>
          <w:szCs w:val="22"/>
        </w:rPr>
        <w:t xml:space="preserve">, Unter der NHW-Marke ProjektStadt werden Kompetenzfelder gebündelt, um nachhaltige Stadtentwicklungsaufgaben durchzuführen. Die </w:t>
      </w:r>
      <w:r w:rsidR="003D2F0C">
        <w:rPr>
          <w:rFonts w:cs="Arial"/>
          <w:sz w:val="22"/>
          <w:szCs w:val="22"/>
        </w:rPr>
        <w:t>NHW</w:t>
      </w:r>
      <w:r w:rsidRPr="004F6C67">
        <w:rPr>
          <w:rFonts w:cs="Arial"/>
          <w:sz w:val="22"/>
          <w:szCs w:val="22"/>
        </w:rPr>
        <w:t xml:space="preserve"> arbeitet daran, ihren Wohnungsbestand perspektivisch zu erhöhen und bis 20</w:t>
      </w:r>
      <w:r w:rsidR="009D0CB6">
        <w:rPr>
          <w:rFonts w:cs="Arial"/>
          <w:sz w:val="22"/>
          <w:szCs w:val="22"/>
        </w:rPr>
        <w:t xml:space="preserve">45 </w:t>
      </w:r>
      <w:r w:rsidRPr="004F6C67">
        <w:rPr>
          <w:rFonts w:cs="Arial"/>
          <w:sz w:val="22"/>
          <w:szCs w:val="22"/>
        </w:rPr>
        <w:t>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w:t>
      </w:r>
      <w:r w:rsidR="003D2F0C">
        <w:rPr>
          <w:rFonts w:cs="Arial"/>
          <w:sz w:val="22"/>
          <w:szCs w:val="22"/>
        </w:rPr>
        <w:t xml:space="preserve"> </w:t>
      </w:r>
      <w:hyperlink r:id="rId9" w:history="1">
        <w:r w:rsidRPr="00E17E63">
          <w:rPr>
            <w:rStyle w:val="Hyperlink"/>
            <w:rFonts w:cs="Arial"/>
            <w:sz w:val="22"/>
            <w:szCs w:val="22"/>
          </w:rPr>
          <w:t>www.naheimst.de</w:t>
        </w:r>
      </w:hyperlink>
    </w:p>
    <w:sectPr w:rsidR="004F6C67" w:rsidSect="002C5EE4">
      <w:headerReference w:type="even" r:id="rId10"/>
      <w:headerReference w:type="default" r:id="rId11"/>
      <w:footerReference w:type="even" r:id="rId12"/>
      <w:footerReference w:type="default" r:id="rId13"/>
      <w:headerReference w:type="first" r:id="rId14"/>
      <w:footerReference w:type="first" r:id="rId15"/>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8554" w14:textId="77777777" w:rsidR="005A64BC" w:rsidRDefault="005A64BC">
      <w:r>
        <w:separator/>
      </w:r>
    </w:p>
  </w:endnote>
  <w:endnote w:type="continuationSeparator" w:id="0">
    <w:p w14:paraId="186F4933" w14:textId="77777777" w:rsidR="005A64BC" w:rsidRDefault="005A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074C" w14:textId="77777777" w:rsidR="006D6546" w:rsidRDefault="006D65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880E" w14:textId="77777777" w:rsidR="00FF1F91" w:rsidRDefault="00FF1F91">
    <w:pPr>
      <w:pStyle w:val="Fuzeile"/>
      <w:pBdr>
        <w:bottom w:val="single" w:sz="4" w:space="1" w:color="auto"/>
      </w:pBdr>
      <w:rPr>
        <w:sz w:val="16"/>
        <w:szCs w:val="16"/>
      </w:rPr>
    </w:pPr>
  </w:p>
  <w:p w14:paraId="155236BD" w14:textId="77777777" w:rsidR="00FF1F91" w:rsidRDefault="00FF1F91">
    <w:pPr>
      <w:pStyle w:val="Fuzeile"/>
      <w:pBdr>
        <w:bottom w:val="single" w:sz="4" w:space="1" w:color="auto"/>
      </w:pBdr>
      <w:rPr>
        <w:sz w:val="16"/>
        <w:szCs w:val="16"/>
      </w:rPr>
    </w:pPr>
  </w:p>
  <w:p w14:paraId="0E0AA63D" w14:textId="77777777" w:rsidR="00FF1F91" w:rsidRDefault="00FF1F91">
    <w:pPr>
      <w:pStyle w:val="Fuzeile"/>
      <w:rPr>
        <w:rFonts w:ascii="Arial" w:hAnsi="Arial" w:cs="Arial"/>
        <w:color w:val="000000"/>
        <w:sz w:val="16"/>
        <w:szCs w:val="16"/>
      </w:rPr>
    </w:pPr>
  </w:p>
  <w:p w14:paraId="499820C4"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6C2DD84A" w14:textId="77777777" w:rsidR="00FF1F91" w:rsidRDefault="00FF1F91">
    <w:pPr>
      <w:pStyle w:val="Fuzeile"/>
      <w:rPr>
        <w:rFonts w:ascii="Arial" w:hAnsi="Arial" w:cs="Arial"/>
        <w:b/>
        <w:bCs/>
        <w:color w:val="000000"/>
        <w:sz w:val="16"/>
        <w:szCs w:val="16"/>
      </w:rPr>
    </w:pPr>
  </w:p>
  <w:p w14:paraId="35CF8DF6"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7685F29A"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BB8EECA" w14:textId="77777777" w:rsidR="00FF1F91" w:rsidRDefault="00FF1F91">
    <w:pPr>
      <w:pStyle w:val="Fuzeile"/>
      <w:rPr>
        <w:rFonts w:ascii="Arial" w:hAnsi="Arial" w:cs="Arial"/>
        <w:sz w:val="16"/>
        <w:szCs w:val="16"/>
      </w:rPr>
    </w:pPr>
  </w:p>
  <w:p w14:paraId="50AD8423" w14:textId="77777777" w:rsidR="00FF1F91" w:rsidRDefault="00FF1F91">
    <w:pPr>
      <w:pStyle w:val="Fuzeile"/>
      <w:jc w:val="center"/>
      <w:rPr>
        <w:rFonts w:ascii="Arial" w:hAnsi="Arial" w:cs="Arial"/>
        <w:sz w:val="10"/>
        <w:szCs w:val="10"/>
      </w:rPr>
    </w:pPr>
  </w:p>
  <w:p w14:paraId="2BB31ADE"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70E8" w14:textId="77777777" w:rsidR="006D6546" w:rsidRDefault="006D65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0476" w14:textId="77777777" w:rsidR="005A64BC" w:rsidRDefault="005A64BC">
      <w:r>
        <w:separator/>
      </w:r>
    </w:p>
  </w:footnote>
  <w:footnote w:type="continuationSeparator" w:id="0">
    <w:p w14:paraId="3B48F070" w14:textId="77777777" w:rsidR="005A64BC" w:rsidRDefault="005A6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050D" w14:textId="77777777" w:rsidR="006D6546" w:rsidRDefault="006D65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EF85" w14:textId="217571A6" w:rsidR="00FF1F91" w:rsidRDefault="0005684B">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3195A966" wp14:editId="7F04CDA1">
          <wp:simplePos x="0" y="0"/>
          <wp:positionH relativeFrom="margin">
            <wp:posOffset>-137160</wp:posOffset>
          </wp:positionH>
          <wp:positionV relativeFrom="margin">
            <wp:posOffset>-2569845</wp:posOffset>
          </wp:positionV>
          <wp:extent cx="1630680" cy="984885"/>
          <wp:effectExtent l="0" t="0" r="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176">
      <w:rPr>
        <w:rFonts w:ascii="Arial" w:hAnsi="Arial" w:cs="Arial"/>
        <w:b/>
        <w:bCs/>
        <w:noProof/>
        <w:spacing w:val="60"/>
        <w:sz w:val="28"/>
        <w:szCs w:val="28"/>
      </w:rPr>
      <w:drawing>
        <wp:inline distT="0" distB="0" distL="0" distR="0" wp14:anchorId="3634EB3D" wp14:editId="27315702">
          <wp:extent cx="2565008" cy="733425"/>
          <wp:effectExtent l="0" t="0" r="698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49298042" w14:textId="77777777" w:rsidR="00FF1F91" w:rsidRDefault="00FF1F91">
    <w:pPr>
      <w:pStyle w:val="Kopfzeile"/>
      <w:rPr>
        <w:rFonts w:ascii="Arial" w:hAnsi="Arial" w:cs="Arial"/>
        <w:b/>
        <w:bCs/>
        <w:spacing w:val="60"/>
        <w:sz w:val="28"/>
        <w:szCs w:val="28"/>
      </w:rPr>
    </w:pPr>
  </w:p>
  <w:p w14:paraId="582A2DA1" w14:textId="77777777" w:rsidR="00FF1F91" w:rsidRDefault="00FF1F91">
    <w:pPr>
      <w:pStyle w:val="Kopfzeile"/>
      <w:rPr>
        <w:rFonts w:ascii="Arial" w:hAnsi="Arial" w:cs="Arial"/>
        <w:b/>
        <w:bCs/>
        <w:spacing w:val="60"/>
        <w:sz w:val="28"/>
        <w:szCs w:val="28"/>
      </w:rPr>
    </w:pPr>
  </w:p>
  <w:p w14:paraId="65256888"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7280A96" w14:textId="77777777" w:rsidR="00FF1F91" w:rsidRDefault="00FF1F91">
    <w:pPr>
      <w:pStyle w:val="Kopfzeile"/>
      <w:rPr>
        <w:rFonts w:ascii="Arial" w:hAnsi="Arial" w:cs="Arial"/>
        <w:b/>
        <w:bCs/>
        <w:spacing w:val="60"/>
        <w:sz w:val="24"/>
        <w:szCs w:val="24"/>
      </w:rPr>
    </w:pPr>
  </w:p>
  <w:p w14:paraId="062B0CE3" w14:textId="0DFA7A92" w:rsidR="00FF1F91" w:rsidRDefault="004D2176">
    <w:pPr>
      <w:pStyle w:val="Kopfzeile"/>
      <w:rPr>
        <w:rFonts w:ascii="Arial" w:hAnsi="Arial" w:cs="Arial"/>
      </w:rPr>
    </w:pPr>
    <w:r>
      <w:rPr>
        <w:rFonts w:ascii="Arial" w:hAnsi="Arial" w:cs="Arial"/>
      </w:rPr>
      <w:t xml:space="preserve">Datum: </w:t>
    </w:r>
    <w:r w:rsidR="003F07D4">
      <w:rPr>
        <w:rFonts w:ascii="Arial" w:hAnsi="Arial" w:cs="Arial"/>
      </w:rPr>
      <w:t>1</w:t>
    </w:r>
    <w:r w:rsidR="0008069F">
      <w:rPr>
        <w:rFonts w:ascii="Arial" w:hAnsi="Arial" w:cs="Arial"/>
      </w:rPr>
      <w:t>6</w:t>
    </w:r>
    <w:r w:rsidR="005C5107">
      <w:rPr>
        <w:rFonts w:ascii="Arial" w:hAnsi="Arial" w:cs="Arial"/>
      </w:rPr>
      <w:t>.02.2022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A03BA">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3A03BA">
      <w:rPr>
        <w:rFonts w:ascii="Arial" w:hAnsi="Arial" w:cs="Arial"/>
        <w:noProof/>
      </w:rPr>
      <w:t>3</w:t>
    </w:r>
    <w:r>
      <w:rPr>
        <w:rFonts w:ascii="Arial" w:hAnsi="Arial" w:cs="Arial"/>
      </w:rPr>
      <w:fldChar w:fldCharType="end"/>
    </w:r>
  </w:p>
  <w:p w14:paraId="3C9A25A0" w14:textId="03195C33" w:rsidR="00FF1F91" w:rsidRDefault="004D2176">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B114E3">
      <w:rPr>
        <w:rFonts w:ascii="Arial" w:hAnsi="Arial" w:cs="Arial"/>
      </w:rPr>
      <w:t>3</w:t>
    </w:r>
    <w:r w:rsidR="005C5107">
      <w:rPr>
        <w:rFonts w:ascii="Arial" w:hAnsi="Arial" w:cs="Arial"/>
      </w:rPr>
      <w:t>.</w:t>
    </w:r>
    <w:r w:rsidR="006D6546">
      <w:rPr>
        <w:rFonts w:ascii="Arial" w:hAnsi="Arial" w:cs="Arial"/>
      </w:rPr>
      <w:t>98</w:t>
    </w:r>
    <w:r w:rsidR="00F533B4">
      <w:rPr>
        <w:rFonts w:ascii="Arial" w:hAnsi="Arial" w:cs="Arial"/>
      </w:rPr>
      <w:t>8</w:t>
    </w:r>
    <w:r>
      <w:rPr>
        <w:rFonts w:ascii="Arial" w:hAnsi="Arial" w:cs="Arial"/>
      </w:rPr>
      <w:t xml:space="preserve"> ohne </w:t>
    </w:r>
    <w:proofErr w:type="spellStart"/>
    <w:r>
      <w:rPr>
        <w:rFonts w:ascii="Arial" w:hAnsi="Arial" w:cs="Arial"/>
      </w:rPr>
      <w:t>Boilerplate</w:t>
    </w:r>
    <w:proofErr w:type="spellEnd"/>
  </w:p>
  <w:p w14:paraId="00A237B5" w14:textId="77777777" w:rsidR="00FF1F91" w:rsidRDefault="00FF1F91">
    <w:pPr>
      <w:pStyle w:val="Kopfzeile"/>
      <w:rPr>
        <w:rFonts w:ascii="Arial" w:hAnsi="Arial" w:cs="Arial"/>
        <w:sz w:val="28"/>
        <w:szCs w:val="28"/>
      </w:rPr>
    </w:pPr>
  </w:p>
  <w:p w14:paraId="6A3FC04A" w14:textId="77777777" w:rsidR="00FF1F91" w:rsidRDefault="00FF1F91">
    <w:pPr>
      <w:pStyle w:val="Kopfzeile"/>
      <w:rPr>
        <w:rFonts w:ascii="Arial" w:hAnsi="Arial" w:cs="Arial"/>
        <w:sz w:val="28"/>
        <w:szCs w:val="28"/>
      </w:rPr>
    </w:pPr>
  </w:p>
  <w:p w14:paraId="2AC0D72A" w14:textId="77777777" w:rsidR="00FF1F91" w:rsidRDefault="00FF1F91">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E94A" w14:textId="77777777" w:rsidR="006D6546" w:rsidRDefault="006D65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16E19"/>
    <w:rsid w:val="0005684B"/>
    <w:rsid w:val="0008069F"/>
    <w:rsid w:val="000809D0"/>
    <w:rsid w:val="00140AFF"/>
    <w:rsid w:val="001B3384"/>
    <w:rsid w:val="00223130"/>
    <w:rsid w:val="00275D6D"/>
    <w:rsid w:val="00292B2F"/>
    <w:rsid w:val="002C5EE4"/>
    <w:rsid w:val="00351389"/>
    <w:rsid w:val="003871A5"/>
    <w:rsid w:val="003A03BA"/>
    <w:rsid w:val="003D2F0C"/>
    <w:rsid w:val="003E7018"/>
    <w:rsid w:val="003F07D4"/>
    <w:rsid w:val="00463475"/>
    <w:rsid w:val="00490F9D"/>
    <w:rsid w:val="004D2176"/>
    <w:rsid w:val="004E3826"/>
    <w:rsid w:val="004E5B48"/>
    <w:rsid w:val="004F0087"/>
    <w:rsid w:val="004F6C67"/>
    <w:rsid w:val="00592091"/>
    <w:rsid w:val="005A64BC"/>
    <w:rsid w:val="005C5107"/>
    <w:rsid w:val="006163DA"/>
    <w:rsid w:val="00624FCE"/>
    <w:rsid w:val="00632014"/>
    <w:rsid w:val="0063582F"/>
    <w:rsid w:val="00641FF0"/>
    <w:rsid w:val="00690E77"/>
    <w:rsid w:val="006D6546"/>
    <w:rsid w:val="006E4977"/>
    <w:rsid w:val="007018CC"/>
    <w:rsid w:val="00716567"/>
    <w:rsid w:val="00717E78"/>
    <w:rsid w:val="007317B6"/>
    <w:rsid w:val="00731F8A"/>
    <w:rsid w:val="00757114"/>
    <w:rsid w:val="007A5496"/>
    <w:rsid w:val="007C7978"/>
    <w:rsid w:val="007D07BB"/>
    <w:rsid w:val="00854D9F"/>
    <w:rsid w:val="00897719"/>
    <w:rsid w:val="008B3078"/>
    <w:rsid w:val="008E58AA"/>
    <w:rsid w:val="00955982"/>
    <w:rsid w:val="0098500B"/>
    <w:rsid w:val="009C1379"/>
    <w:rsid w:val="009D0CB6"/>
    <w:rsid w:val="00A011F1"/>
    <w:rsid w:val="00A7230A"/>
    <w:rsid w:val="00A74737"/>
    <w:rsid w:val="00B114E3"/>
    <w:rsid w:val="00B54400"/>
    <w:rsid w:val="00BD47DC"/>
    <w:rsid w:val="00C036F9"/>
    <w:rsid w:val="00C556F7"/>
    <w:rsid w:val="00CB6573"/>
    <w:rsid w:val="00CE7889"/>
    <w:rsid w:val="00CF7718"/>
    <w:rsid w:val="00D15058"/>
    <w:rsid w:val="00D223B9"/>
    <w:rsid w:val="00D2582A"/>
    <w:rsid w:val="00D27E37"/>
    <w:rsid w:val="00D426D9"/>
    <w:rsid w:val="00D45134"/>
    <w:rsid w:val="00DB20C8"/>
    <w:rsid w:val="00DD3692"/>
    <w:rsid w:val="00E10159"/>
    <w:rsid w:val="00E2511D"/>
    <w:rsid w:val="00E31D5A"/>
    <w:rsid w:val="00E540B5"/>
    <w:rsid w:val="00E6112D"/>
    <w:rsid w:val="00E62642"/>
    <w:rsid w:val="00EA7869"/>
    <w:rsid w:val="00EA7A5D"/>
    <w:rsid w:val="00EB40F2"/>
    <w:rsid w:val="00F14462"/>
    <w:rsid w:val="00F230E7"/>
    <w:rsid w:val="00F51BBE"/>
    <w:rsid w:val="00F533B4"/>
    <w:rsid w:val="00F70F70"/>
    <w:rsid w:val="00F9373F"/>
    <w:rsid w:val="00F9406A"/>
    <w:rsid w:val="00FB1461"/>
    <w:rsid w:val="00FF1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3E7A9E"/>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styleId="NichtaufgelsteErwhnung">
    <w:name w:val="Unresolved Mention"/>
    <w:basedOn w:val="Absatz-Standardschriftart"/>
    <w:uiPriority w:val="99"/>
    <w:semiHidden/>
    <w:unhideWhenUsed/>
    <w:rsid w:val="00EA7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0jahrenhw.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9E4B2-5F6B-49F8-85D5-5B558D8D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676</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5240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8</cp:revision>
  <cp:lastPrinted>2022-02-15T15:08:00Z</cp:lastPrinted>
  <dcterms:created xsi:type="dcterms:W3CDTF">2022-02-15T15:06:00Z</dcterms:created>
  <dcterms:modified xsi:type="dcterms:W3CDTF">2022-03-01T10:00:00Z</dcterms:modified>
</cp:coreProperties>
</file>