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46CE" w14:textId="149B97DE" w:rsidR="00FF77C2" w:rsidRDefault="001907DF" w:rsidP="00EB75AB">
      <w:pPr>
        <w:spacing w:line="360" w:lineRule="auto"/>
        <w:ind w:right="1134"/>
        <w:rPr>
          <w:rFonts w:ascii="Arial" w:hAnsi="Arial" w:cs="Arial"/>
          <w:b/>
          <w:sz w:val="36"/>
          <w:szCs w:val="36"/>
        </w:rPr>
      </w:pPr>
      <w:r>
        <w:rPr>
          <w:rFonts w:ascii="Arial" w:hAnsi="Arial" w:cs="Arial"/>
          <w:b/>
          <w:sz w:val="36"/>
          <w:szCs w:val="36"/>
        </w:rPr>
        <w:t>Mary Poppins wird zur Bienenkönigin</w:t>
      </w:r>
    </w:p>
    <w:p w14:paraId="388DF213" w14:textId="77777777" w:rsidR="00C10B8A" w:rsidRDefault="00C10B8A" w:rsidP="00F66352">
      <w:pPr>
        <w:spacing w:line="360" w:lineRule="auto"/>
        <w:ind w:right="1134"/>
        <w:rPr>
          <w:rFonts w:ascii="Arial" w:hAnsi="Arial" w:cs="Arial"/>
          <w:b/>
          <w:color w:val="000000"/>
          <w:sz w:val="24"/>
          <w:szCs w:val="24"/>
        </w:rPr>
      </w:pPr>
    </w:p>
    <w:p w14:paraId="7DBFB847" w14:textId="1C831A9D" w:rsidR="00CF149E" w:rsidRDefault="001907DF" w:rsidP="00CF149E">
      <w:pPr>
        <w:spacing w:line="360" w:lineRule="auto"/>
        <w:ind w:right="1134"/>
        <w:jc w:val="both"/>
        <w:rPr>
          <w:rFonts w:ascii="Arial" w:hAnsi="Arial" w:cs="Arial"/>
          <w:b/>
          <w:sz w:val="24"/>
          <w:szCs w:val="24"/>
        </w:rPr>
      </w:pPr>
      <w:r w:rsidRPr="001907DF">
        <w:rPr>
          <w:rFonts w:ascii="Arial" w:hAnsi="Arial" w:cs="Arial"/>
          <w:b/>
          <w:sz w:val="24"/>
          <w:szCs w:val="24"/>
        </w:rPr>
        <w:t xml:space="preserve">Vorlesung für Grundschüler mit </w:t>
      </w:r>
      <w:r w:rsidR="007F5151">
        <w:rPr>
          <w:rFonts w:ascii="Arial" w:hAnsi="Arial" w:cs="Arial"/>
          <w:b/>
          <w:sz w:val="24"/>
          <w:szCs w:val="24"/>
        </w:rPr>
        <w:t xml:space="preserve">NHW-Geschäftsführer </w:t>
      </w:r>
      <w:r>
        <w:rPr>
          <w:rFonts w:ascii="Arial" w:hAnsi="Arial" w:cs="Arial"/>
          <w:b/>
          <w:sz w:val="24"/>
          <w:szCs w:val="24"/>
        </w:rPr>
        <w:t>Dr. Constantin Westphal</w:t>
      </w:r>
      <w:r w:rsidR="007F5151">
        <w:rPr>
          <w:rFonts w:ascii="Arial" w:hAnsi="Arial" w:cs="Arial"/>
          <w:b/>
          <w:sz w:val="24"/>
          <w:szCs w:val="24"/>
        </w:rPr>
        <w:t xml:space="preserve"> </w:t>
      </w:r>
      <w:r w:rsidRPr="001907DF">
        <w:rPr>
          <w:rFonts w:ascii="Arial" w:hAnsi="Arial" w:cs="Arial"/>
          <w:b/>
          <w:sz w:val="24"/>
          <w:szCs w:val="24"/>
        </w:rPr>
        <w:t xml:space="preserve">und Wiesbadens Oberbürgermeister </w:t>
      </w:r>
      <w:r>
        <w:rPr>
          <w:rFonts w:ascii="Arial" w:hAnsi="Arial" w:cs="Arial"/>
          <w:b/>
          <w:sz w:val="24"/>
          <w:szCs w:val="24"/>
        </w:rPr>
        <w:t xml:space="preserve">Gert-Uwe Mende </w:t>
      </w:r>
      <w:r w:rsidRPr="001907DF">
        <w:rPr>
          <w:rFonts w:ascii="Arial" w:hAnsi="Arial" w:cs="Arial"/>
          <w:b/>
          <w:sz w:val="24"/>
          <w:szCs w:val="24"/>
        </w:rPr>
        <w:t xml:space="preserve">/ Geschichte des Kindermädchens </w:t>
      </w:r>
      <w:r w:rsidR="006273C2">
        <w:rPr>
          <w:rFonts w:ascii="Arial" w:hAnsi="Arial" w:cs="Arial"/>
          <w:b/>
          <w:sz w:val="24"/>
          <w:szCs w:val="24"/>
        </w:rPr>
        <w:t>Elsa</w:t>
      </w:r>
      <w:r w:rsidRPr="001907DF">
        <w:rPr>
          <w:rFonts w:ascii="Arial" w:hAnsi="Arial" w:cs="Arial"/>
          <w:b/>
          <w:sz w:val="24"/>
          <w:szCs w:val="24"/>
        </w:rPr>
        <w:t xml:space="preserve"> Honig begeistert die Zuhörenden mit Magie und Liebe zur Natur</w:t>
      </w:r>
    </w:p>
    <w:p w14:paraId="7ECD9533" w14:textId="77777777" w:rsidR="009F687C" w:rsidRDefault="009F687C" w:rsidP="00D90621">
      <w:pPr>
        <w:spacing w:line="360" w:lineRule="auto"/>
        <w:ind w:right="1134"/>
        <w:jc w:val="both"/>
        <w:rPr>
          <w:rFonts w:ascii="Arial" w:hAnsi="Arial" w:cs="Arial"/>
          <w:u w:val="single"/>
        </w:rPr>
      </w:pPr>
    </w:p>
    <w:p w14:paraId="6408FEEC" w14:textId="6864FFA1" w:rsidR="001907DF" w:rsidRPr="001907DF" w:rsidRDefault="001907DF" w:rsidP="001907DF">
      <w:pPr>
        <w:spacing w:line="360" w:lineRule="auto"/>
        <w:ind w:right="1134"/>
        <w:jc w:val="both"/>
        <w:rPr>
          <w:rFonts w:ascii="Arial" w:hAnsi="Arial" w:cs="Arial"/>
        </w:rPr>
      </w:pPr>
      <w:r>
        <w:rPr>
          <w:rFonts w:ascii="Arial" w:hAnsi="Arial" w:cs="Arial"/>
          <w:u w:val="single"/>
        </w:rPr>
        <w:t>Wiesbaden</w:t>
      </w:r>
      <w:r w:rsidR="00CF149E">
        <w:rPr>
          <w:rFonts w:ascii="Arial" w:hAnsi="Arial" w:cs="Arial"/>
        </w:rPr>
        <w:t xml:space="preserve"> – </w:t>
      </w:r>
      <w:r w:rsidRPr="001907DF">
        <w:rPr>
          <w:rFonts w:ascii="Arial" w:hAnsi="Arial" w:cs="Arial"/>
        </w:rPr>
        <w:t>Die Veranstaltungsreihe „Bücherspielplatz“ der Unternehmensgruppe Nassauische Heimstätte | Wohnstadt (NHW) ging in die nächste Runde. Geschäftsführer Dr. Constantin Westphal und Gert-Uwe Mende, Oberbürgermeister der Stadt Wiesbaden, haben gemeinsam Schülerinnen und Schüler</w:t>
      </w:r>
      <w:r w:rsidR="00E3058F">
        <w:rPr>
          <w:rFonts w:ascii="Arial" w:hAnsi="Arial" w:cs="Arial"/>
        </w:rPr>
        <w:t>n</w:t>
      </w:r>
      <w:r w:rsidRPr="001907DF">
        <w:rPr>
          <w:rFonts w:ascii="Arial" w:hAnsi="Arial" w:cs="Arial"/>
        </w:rPr>
        <w:t xml:space="preserve"> der Friedrich-von-Schiller-Schule</w:t>
      </w:r>
      <w:r>
        <w:rPr>
          <w:rFonts w:ascii="Arial" w:hAnsi="Arial" w:cs="Arial"/>
        </w:rPr>
        <w:t xml:space="preserve"> aus dem </w:t>
      </w:r>
      <w:r w:rsidRPr="001907DF">
        <w:rPr>
          <w:rFonts w:ascii="Arial" w:hAnsi="Arial" w:cs="Arial"/>
        </w:rPr>
        <w:t xml:space="preserve">Kinderbuch „Und plötzlich war Frau Honig da“ von Sabine Bohlmann </w:t>
      </w:r>
      <w:r>
        <w:rPr>
          <w:rFonts w:ascii="Arial" w:hAnsi="Arial" w:cs="Arial"/>
        </w:rPr>
        <w:t>vorgelesen</w:t>
      </w:r>
      <w:r w:rsidRPr="001907DF">
        <w:rPr>
          <w:rFonts w:ascii="Arial" w:hAnsi="Arial" w:cs="Arial"/>
        </w:rPr>
        <w:t xml:space="preserve">. Die Geschichte über ein Kindermädchen, welches mit ihrer Liebe zu Bienen und </w:t>
      </w:r>
      <w:r>
        <w:rPr>
          <w:rFonts w:ascii="Arial" w:hAnsi="Arial" w:cs="Arial"/>
        </w:rPr>
        <w:t>ihrer</w:t>
      </w:r>
      <w:r w:rsidRPr="001907DF">
        <w:rPr>
          <w:rFonts w:ascii="Arial" w:hAnsi="Arial" w:cs="Arial"/>
        </w:rPr>
        <w:t xml:space="preserve"> zauberhaften Art alle begeistert, zog das junge Publikum in seinen Bann, Erst- und Zweitklässler </w:t>
      </w:r>
      <w:r w:rsidR="0036185F">
        <w:rPr>
          <w:rFonts w:ascii="Arial" w:hAnsi="Arial" w:cs="Arial"/>
        </w:rPr>
        <w:t xml:space="preserve">der Grundschulbetreuung von Casa e.V. </w:t>
      </w:r>
      <w:r>
        <w:rPr>
          <w:rFonts w:ascii="Arial" w:hAnsi="Arial" w:cs="Arial"/>
        </w:rPr>
        <w:t xml:space="preserve">hingen gebannt </w:t>
      </w:r>
      <w:r w:rsidRPr="001907DF">
        <w:rPr>
          <w:rFonts w:ascii="Arial" w:hAnsi="Arial" w:cs="Arial"/>
        </w:rPr>
        <w:t xml:space="preserve">an den Lippen der prominenten Vorleser. Passend zum Inhalt hatte Alwyn </w:t>
      </w:r>
      <w:proofErr w:type="spellStart"/>
      <w:r w:rsidRPr="001907DF">
        <w:rPr>
          <w:rFonts w:ascii="Arial" w:hAnsi="Arial" w:cs="Arial"/>
        </w:rPr>
        <w:t>Saptel</w:t>
      </w:r>
      <w:proofErr w:type="spellEnd"/>
      <w:r w:rsidRPr="001907DF">
        <w:rPr>
          <w:rFonts w:ascii="Arial" w:hAnsi="Arial" w:cs="Arial"/>
        </w:rPr>
        <w:t xml:space="preserve"> vom</w:t>
      </w:r>
      <w:r>
        <w:rPr>
          <w:rFonts w:ascii="Arial" w:hAnsi="Arial" w:cs="Arial"/>
        </w:rPr>
        <w:t xml:space="preserve"> Sozialmanagement der</w:t>
      </w:r>
      <w:r w:rsidRPr="001907DF">
        <w:rPr>
          <w:rFonts w:ascii="Arial" w:hAnsi="Arial" w:cs="Arial"/>
        </w:rPr>
        <w:t xml:space="preserve"> </w:t>
      </w:r>
      <w:r>
        <w:rPr>
          <w:rFonts w:ascii="Arial" w:hAnsi="Arial" w:cs="Arial"/>
        </w:rPr>
        <w:t>NHW</w:t>
      </w:r>
      <w:r w:rsidRPr="001907DF">
        <w:rPr>
          <w:rFonts w:ascii="Arial" w:hAnsi="Arial" w:cs="Arial"/>
        </w:rPr>
        <w:t xml:space="preserve"> den hauseigenen Honig im Gepäck. Im Garten der NHW-Geschäftsstelle am </w:t>
      </w:r>
      <w:proofErr w:type="spellStart"/>
      <w:r w:rsidRPr="001907DF">
        <w:rPr>
          <w:rFonts w:ascii="Arial" w:hAnsi="Arial" w:cs="Arial"/>
        </w:rPr>
        <w:t>Schaumainkai</w:t>
      </w:r>
      <w:proofErr w:type="spellEnd"/>
      <w:r w:rsidRPr="001907DF">
        <w:rPr>
          <w:rFonts w:ascii="Arial" w:hAnsi="Arial" w:cs="Arial"/>
        </w:rPr>
        <w:t xml:space="preserve"> in Frankfurt wohnt ein Bienenvolk, dessen Honig mehrmals im Jahr von einem Imker geerntet wird. Für die Vorleser, Schulleiterin Barbara Kessler, und </w:t>
      </w:r>
      <w:r w:rsidR="0036185F">
        <w:rPr>
          <w:rFonts w:ascii="Arial" w:hAnsi="Arial" w:cs="Arial"/>
        </w:rPr>
        <w:t xml:space="preserve">Marina </w:t>
      </w:r>
      <w:proofErr w:type="spellStart"/>
      <w:r w:rsidR="0036185F">
        <w:rPr>
          <w:rFonts w:ascii="Arial" w:hAnsi="Arial" w:cs="Arial"/>
        </w:rPr>
        <w:t>Frohs</w:t>
      </w:r>
      <w:proofErr w:type="spellEnd"/>
      <w:r w:rsidRPr="001907DF">
        <w:rPr>
          <w:rFonts w:ascii="Arial" w:hAnsi="Arial" w:cs="Arial"/>
        </w:rPr>
        <w:t xml:space="preserve"> sowie Sohaila </w:t>
      </w:r>
      <w:proofErr w:type="spellStart"/>
      <w:r w:rsidRPr="001907DF">
        <w:rPr>
          <w:rFonts w:ascii="Arial" w:hAnsi="Arial" w:cs="Arial"/>
        </w:rPr>
        <w:t>Bouyardane-Amrouch</w:t>
      </w:r>
      <w:proofErr w:type="spellEnd"/>
      <w:r w:rsidRPr="001907DF">
        <w:rPr>
          <w:rFonts w:ascii="Arial" w:hAnsi="Arial" w:cs="Arial"/>
        </w:rPr>
        <w:t xml:space="preserve"> vo</w:t>
      </w:r>
      <w:r>
        <w:rPr>
          <w:rFonts w:ascii="Arial" w:hAnsi="Arial" w:cs="Arial"/>
        </w:rPr>
        <w:t>m</w:t>
      </w:r>
      <w:r w:rsidRPr="001907DF">
        <w:rPr>
          <w:rFonts w:ascii="Arial" w:hAnsi="Arial" w:cs="Arial"/>
        </w:rPr>
        <w:t xml:space="preserve"> </w:t>
      </w:r>
      <w:r>
        <w:rPr>
          <w:rFonts w:ascii="Arial" w:hAnsi="Arial" w:cs="Arial"/>
        </w:rPr>
        <w:t xml:space="preserve">Kooperationspartner </w:t>
      </w:r>
      <w:r w:rsidRPr="001907DF">
        <w:rPr>
          <w:rFonts w:ascii="Arial" w:hAnsi="Arial" w:cs="Arial"/>
        </w:rPr>
        <w:t>CASA</w:t>
      </w:r>
      <w:r>
        <w:rPr>
          <w:rFonts w:ascii="Arial" w:hAnsi="Arial" w:cs="Arial"/>
        </w:rPr>
        <w:t xml:space="preserve"> e.V.</w:t>
      </w:r>
      <w:r w:rsidRPr="001907DF">
        <w:rPr>
          <w:rFonts w:ascii="Arial" w:hAnsi="Arial" w:cs="Arial"/>
        </w:rPr>
        <w:t xml:space="preserve"> hatte </w:t>
      </w:r>
      <w:proofErr w:type="spellStart"/>
      <w:r w:rsidRPr="001907DF">
        <w:rPr>
          <w:rFonts w:ascii="Arial" w:hAnsi="Arial" w:cs="Arial"/>
        </w:rPr>
        <w:t>Saptel</w:t>
      </w:r>
      <w:proofErr w:type="spellEnd"/>
      <w:r w:rsidRPr="001907DF">
        <w:rPr>
          <w:rFonts w:ascii="Arial" w:hAnsi="Arial" w:cs="Arial"/>
        </w:rPr>
        <w:t xml:space="preserve"> jeweils ein Gläschen dabei.</w:t>
      </w:r>
    </w:p>
    <w:p w14:paraId="48288717" w14:textId="77777777" w:rsidR="001907DF" w:rsidRPr="001907DF" w:rsidRDefault="001907DF" w:rsidP="001907DF">
      <w:pPr>
        <w:spacing w:line="360" w:lineRule="auto"/>
        <w:ind w:right="1134"/>
        <w:jc w:val="both"/>
        <w:rPr>
          <w:rFonts w:ascii="Arial" w:hAnsi="Arial" w:cs="Arial"/>
        </w:rPr>
      </w:pPr>
    </w:p>
    <w:p w14:paraId="55D351A6" w14:textId="1962337B" w:rsidR="001907DF" w:rsidRPr="001907DF" w:rsidRDefault="001907DF" w:rsidP="001907DF">
      <w:pPr>
        <w:spacing w:line="360" w:lineRule="auto"/>
        <w:ind w:right="1134"/>
        <w:jc w:val="both"/>
        <w:rPr>
          <w:rFonts w:ascii="Arial" w:hAnsi="Arial" w:cs="Arial"/>
        </w:rPr>
      </w:pPr>
      <w:r w:rsidRPr="001907DF">
        <w:rPr>
          <w:rFonts w:ascii="Arial" w:hAnsi="Arial" w:cs="Arial"/>
        </w:rPr>
        <w:t xml:space="preserve">„Frau Honig“ erinnert an Mary Poppins, denn auch sie taucht von heute auf morgen bei einer Familie auf, die sie dringend braucht. Nach dem Tod seiner Frau muss </w:t>
      </w:r>
      <w:r w:rsidRPr="001907DF">
        <w:rPr>
          <w:rFonts w:ascii="Arial" w:hAnsi="Arial" w:cs="Arial"/>
        </w:rPr>
        <w:lastRenderedPageBreak/>
        <w:t xml:space="preserve">Familienvater Julius alles allein schaffen: sich um die vier Kinder kümmern, den Haushalt </w:t>
      </w:r>
      <w:r>
        <w:rPr>
          <w:rFonts w:ascii="Arial" w:hAnsi="Arial" w:cs="Arial"/>
        </w:rPr>
        <w:t xml:space="preserve">managen </w:t>
      </w:r>
      <w:r w:rsidRPr="001907DF">
        <w:rPr>
          <w:rFonts w:ascii="Arial" w:hAnsi="Arial" w:cs="Arial"/>
        </w:rPr>
        <w:t>und seinem Beruf als Architekt nachgehen. Auf magische Art und Weise erscheint Elsa Honig, ein Kindermädchen</w:t>
      </w:r>
      <w:r>
        <w:rPr>
          <w:rFonts w:ascii="Arial" w:hAnsi="Arial" w:cs="Arial"/>
        </w:rPr>
        <w:t>, d</w:t>
      </w:r>
      <w:r w:rsidRPr="001907DF">
        <w:rPr>
          <w:rFonts w:ascii="Arial" w:hAnsi="Arial" w:cs="Arial"/>
        </w:rPr>
        <w:t xml:space="preserve">as </w:t>
      </w:r>
      <w:r w:rsidR="007F5151">
        <w:rPr>
          <w:rFonts w:ascii="Arial" w:hAnsi="Arial" w:cs="Arial"/>
        </w:rPr>
        <w:t xml:space="preserve">Menschen </w:t>
      </w:r>
      <w:r w:rsidRPr="001907DF">
        <w:rPr>
          <w:rFonts w:ascii="Arial" w:hAnsi="Arial" w:cs="Arial"/>
        </w:rPr>
        <w:t>hilft</w:t>
      </w:r>
      <w:r>
        <w:rPr>
          <w:rFonts w:ascii="Arial" w:hAnsi="Arial" w:cs="Arial"/>
        </w:rPr>
        <w:t>,</w:t>
      </w:r>
      <w:r w:rsidRPr="001907DF">
        <w:rPr>
          <w:rFonts w:ascii="Arial" w:hAnsi="Arial" w:cs="Arial"/>
        </w:rPr>
        <w:t xml:space="preserve"> denen das Leben über den Kopf wächst. Im Gepäck hat sie einen Bienenkorb mit einem kleinen Bienenvolk, welches fortan ebenfalls bei der Familie Sommerfeld wohnt. Den Garten wandelt sie in ein Blumenparadies um, damit sich die Tierchen wohlfühlen. „Und plötzlich war Frau Honig da“ ist der erste Teil einer Serie über die Abenteuer des Kindermädchens. Jedes</w:t>
      </w:r>
      <w:r>
        <w:rPr>
          <w:rFonts w:ascii="Arial" w:hAnsi="Arial" w:cs="Arial"/>
        </w:rPr>
        <w:t xml:space="preserve"> </w:t>
      </w:r>
      <w:r w:rsidRPr="001907DF">
        <w:rPr>
          <w:rFonts w:ascii="Arial" w:hAnsi="Arial" w:cs="Arial"/>
        </w:rPr>
        <w:t xml:space="preserve">Kind erhielt ein eigenes Exemplar, </w:t>
      </w:r>
      <w:r>
        <w:rPr>
          <w:rFonts w:ascii="Arial" w:hAnsi="Arial" w:cs="Arial"/>
        </w:rPr>
        <w:t>das</w:t>
      </w:r>
      <w:r w:rsidRPr="001907DF">
        <w:rPr>
          <w:rFonts w:ascii="Arial" w:hAnsi="Arial" w:cs="Arial"/>
        </w:rPr>
        <w:t xml:space="preserve"> im Unterricht der Grundschüler behandelt werden</w:t>
      </w:r>
      <w:r>
        <w:rPr>
          <w:rFonts w:ascii="Arial" w:hAnsi="Arial" w:cs="Arial"/>
        </w:rPr>
        <w:t xml:space="preserve"> soll</w:t>
      </w:r>
      <w:r w:rsidR="007F5151">
        <w:rPr>
          <w:rFonts w:ascii="Arial" w:hAnsi="Arial" w:cs="Arial"/>
        </w:rPr>
        <w:t>.</w:t>
      </w:r>
    </w:p>
    <w:p w14:paraId="4709BB31" w14:textId="77777777" w:rsidR="001907DF" w:rsidRDefault="001907DF" w:rsidP="001907DF">
      <w:pPr>
        <w:spacing w:line="360" w:lineRule="auto"/>
        <w:ind w:right="1134"/>
        <w:jc w:val="both"/>
        <w:rPr>
          <w:rFonts w:ascii="Arial" w:hAnsi="Arial" w:cs="Arial"/>
        </w:rPr>
      </w:pPr>
    </w:p>
    <w:p w14:paraId="7EB55B35" w14:textId="25A85D22" w:rsidR="001907DF" w:rsidRPr="001907DF" w:rsidRDefault="001907DF" w:rsidP="001907DF">
      <w:pPr>
        <w:spacing w:line="360" w:lineRule="auto"/>
        <w:ind w:right="1134"/>
        <w:jc w:val="both"/>
        <w:rPr>
          <w:rFonts w:ascii="Arial" w:hAnsi="Arial" w:cs="Arial"/>
          <w:b/>
          <w:bCs/>
        </w:rPr>
      </w:pPr>
      <w:r w:rsidRPr="001907DF">
        <w:rPr>
          <w:rFonts w:ascii="Arial" w:hAnsi="Arial" w:cs="Arial"/>
          <w:b/>
          <w:bCs/>
        </w:rPr>
        <w:t xml:space="preserve">Bücher zum Leben erwecken </w:t>
      </w:r>
    </w:p>
    <w:p w14:paraId="5AEEC9E3" w14:textId="56B8576B" w:rsidR="001907DF" w:rsidRPr="001907DF" w:rsidRDefault="001907DF" w:rsidP="001907DF">
      <w:pPr>
        <w:spacing w:line="360" w:lineRule="auto"/>
        <w:ind w:right="1134"/>
        <w:jc w:val="both"/>
        <w:rPr>
          <w:rFonts w:ascii="Arial" w:hAnsi="Arial" w:cs="Arial"/>
        </w:rPr>
      </w:pPr>
      <w:r w:rsidRPr="001907DF">
        <w:rPr>
          <w:rFonts w:ascii="Arial" w:hAnsi="Arial" w:cs="Arial"/>
        </w:rPr>
        <w:t xml:space="preserve">„Wenn wir lesen, tauchen wir ein in </w:t>
      </w:r>
      <w:r w:rsidR="00364ABE">
        <w:rPr>
          <w:rFonts w:ascii="Arial" w:hAnsi="Arial" w:cs="Arial"/>
        </w:rPr>
        <w:t>oft fremde</w:t>
      </w:r>
      <w:r w:rsidRPr="001907DF">
        <w:rPr>
          <w:rFonts w:ascii="Arial" w:hAnsi="Arial" w:cs="Arial"/>
        </w:rPr>
        <w:t xml:space="preserve"> Welten“, sagte NHW-Geschäftsführer Dr. Constantin Westphal. „In unseren Wohnquartieren leben Mieter aus mehr als 100 Nationen. Mit dem ‚Bücherspielplatz‘ möchten wir schon die Kleinen möglichst früh </w:t>
      </w:r>
      <w:r w:rsidR="00364ABE">
        <w:rPr>
          <w:rFonts w:ascii="Arial" w:hAnsi="Arial" w:cs="Arial"/>
        </w:rPr>
        <w:t>für fremde Welten in Form von</w:t>
      </w:r>
      <w:r w:rsidRPr="001907DF">
        <w:rPr>
          <w:rFonts w:ascii="Arial" w:hAnsi="Arial" w:cs="Arial"/>
        </w:rPr>
        <w:t xml:space="preserve"> Sprache, Kultur und ein</w:t>
      </w:r>
      <w:r w:rsidR="00364ABE">
        <w:rPr>
          <w:rFonts w:ascii="Arial" w:hAnsi="Arial" w:cs="Arial"/>
        </w:rPr>
        <w:t>em</w:t>
      </w:r>
      <w:r w:rsidRPr="001907DF">
        <w:rPr>
          <w:rFonts w:ascii="Arial" w:hAnsi="Arial" w:cs="Arial"/>
        </w:rPr>
        <w:t xml:space="preserve"> vorurteilsfreie</w:t>
      </w:r>
      <w:r w:rsidR="00364ABE">
        <w:rPr>
          <w:rFonts w:ascii="Arial" w:hAnsi="Arial" w:cs="Arial"/>
        </w:rPr>
        <w:t>n</w:t>
      </w:r>
      <w:r w:rsidRPr="001907DF">
        <w:rPr>
          <w:rFonts w:ascii="Arial" w:hAnsi="Arial" w:cs="Arial"/>
        </w:rPr>
        <w:t xml:space="preserve"> Miteinander begeistern</w:t>
      </w:r>
      <w:r>
        <w:rPr>
          <w:rFonts w:ascii="Arial" w:hAnsi="Arial" w:cs="Arial"/>
        </w:rPr>
        <w:t>.</w:t>
      </w:r>
      <w:r w:rsidRPr="001907DF">
        <w:rPr>
          <w:rFonts w:ascii="Arial" w:hAnsi="Arial" w:cs="Arial"/>
        </w:rPr>
        <w:t xml:space="preserve">“ </w:t>
      </w:r>
      <w:r w:rsidR="007F5151" w:rsidRPr="001907DF">
        <w:rPr>
          <w:rFonts w:ascii="Arial" w:hAnsi="Arial" w:cs="Arial"/>
        </w:rPr>
        <w:t>Oberbürgermeister und Schirmherr Ger</w:t>
      </w:r>
      <w:r w:rsidR="007F5151">
        <w:rPr>
          <w:rFonts w:ascii="Arial" w:hAnsi="Arial" w:cs="Arial"/>
        </w:rPr>
        <w:t>t</w:t>
      </w:r>
      <w:r w:rsidR="007F5151" w:rsidRPr="001907DF">
        <w:rPr>
          <w:rFonts w:ascii="Arial" w:hAnsi="Arial" w:cs="Arial"/>
        </w:rPr>
        <w:t xml:space="preserve">-Uwe Mende ergänzte: „Lesen ist die schönste Nebensache der Welt. Es ist enorm wichtig, Kinder früh an Bücher heranzuführen, auch um ihnen eine sinnvolle Alternative zu Smartphone und Computerspielen zu bieten. Vorlesen bereichert durch einen größeren Wortschatz, regt die Fantasie an und vermittelt Spaß am Buch. Wenn wir mit dieser Aktion Kinder dazu animieren, öfter ein richtiges Buch in die Hand zu nehmen, haben wir viel erreicht.“ </w:t>
      </w:r>
      <w:r w:rsidR="007F5151">
        <w:rPr>
          <w:rFonts w:ascii="Arial" w:hAnsi="Arial" w:cs="Arial"/>
        </w:rPr>
        <w:t xml:space="preserve">Westphal und Mende </w:t>
      </w:r>
      <w:r w:rsidRPr="001907DF">
        <w:rPr>
          <w:rFonts w:ascii="Arial" w:hAnsi="Arial" w:cs="Arial"/>
        </w:rPr>
        <w:t xml:space="preserve">hatten sichtlich Spaß an der </w:t>
      </w:r>
      <w:r w:rsidR="007F5151">
        <w:rPr>
          <w:rFonts w:ascii="Arial" w:hAnsi="Arial" w:cs="Arial"/>
        </w:rPr>
        <w:t>Lesung</w:t>
      </w:r>
      <w:r w:rsidRPr="001907DF">
        <w:rPr>
          <w:rFonts w:ascii="Arial" w:hAnsi="Arial" w:cs="Arial"/>
        </w:rPr>
        <w:t xml:space="preserve"> und </w:t>
      </w:r>
      <w:r w:rsidR="007F5151">
        <w:rPr>
          <w:rFonts w:ascii="Arial" w:hAnsi="Arial" w:cs="Arial"/>
        </w:rPr>
        <w:t xml:space="preserve">versuchten, </w:t>
      </w:r>
      <w:r w:rsidRPr="001907DF">
        <w:rPr>
          <w:rFonts w:ascii="Arial" w:hAnsi="Arial" w:cs="Arial"/>
        </w:rPr>
        <w:t xml:space="preserve">dieses Gefühl </w:t>
      </w:r>
      <w:r w:rsidR="007F5151">
        <w:rPr>
          <w:rFonts w:ascii="Arial" w:hAnsi="Arial" w:cs="Arial"/>
        </w:rPr>
        <w:t xml:space="preserve">auch </w:t>
      </w:r>
      <w:r w:rsidRPr="001907DF">
        <w:rPr>
          <w:rFonts w:ascii="Arial" w:hAnsi="Arial" w:cs="Arial"/>
        </w:rPr>
        <w:t>den zuhörenden Kindern zu vermitteln</w:t>
      </w:r>
      <w:r w:rsidR="007F5151">
        <w:rPr>
          <w:rFonts w:ascii="Arial" w:hAnsi="Arial" w:cs="Arial"/>
        </w:rPr>
        <w:t xml:space="preserve"> – </w:t>
      </w:r>
      <w:r w:rsidRPr="001907DF">
        <w:rPr>
          <w:rFonts w:ascii="Arial" w:hAnsi="Arial" w:cs="Arial"/>
        </w:rPr>
        <w:t xml:space="preserve">sollen </w:t>
      </w:r>
      <w:r w:rsidR="007F5151">
        <w:rPr>
          <w:rFonts w:ascii="Arial" w:hAnsi="Arial" w:cs="Arial"/>
        </w:rPr>
        <w:t xml:space="preserve">sie doch </w:t>
      </w:r>
      <w:r w:rsidRPr="001907DF">
        <w:rPr>
          <w:rFonts w:ascii="Arial" w:hAnsi="Arial" w:cs="Arial"/>
        </w:rPr>
        <w:t xml:space="preserve">die Freude entdecken, welche entsteht, wenn durch </w:t>
      </w:r>
      <w:r w:rsidR="007F5151">
        <w:rPr>
          <w:rFonts w:ascii="Arial" w:hAnsi="Arial" w:cs="Arial"/>
        </w:rPr>
        <w:t xml:space="preserve">das (Vor-)Lesen </w:t>
      </w:r>
      <w:r w:rsidRPr="001907DF">
        <w:rPr>
          <w:rFonts w:ascii="Arial" w:hAnsi="Arial" w:cs="Arial"/>
        </w:rPr>
        <w:t xml:space="preserve">fiktive Figuren </w:t>
      </w:r>
      <w:r w:rsidR="007F5151">
        <w:rPr>
          <w:rFonts w:ascii="Arial" w:hAnsi="Arial" w:cs="Arial"/>
        </w:rPr>
        <w:t xml:space="preserve">im Kopf </w:t>
      </w:r>
      <w:r w:rsidRPr="001907DF">
        <w:rPr>
          <w:rFonts w:ascii="Arial" w:hAnsi="Arial" w:cs="Arial"/>
        </w:rPr>
        <w:t>lebendig werden</w:t>
      </w:r>
      <w:r w:rsidR="007F5151">
        <w:rPr>
          <w:rFonts w:ascii="Arial" w:hAnsi="Arial" w:cs="Arial"/>
        </w:rPr>
        <w:t xml:space="preserve">. </w:t>
      </w:r>
      <w:r w:rsidRPr="001907DF">
        <w:rPr>
          <w:rFonts w:ascii="Arial" w:hAnsi="Arial" w:cs="Arial"/>
        </w:rPr>
        <w:t xml:space="preserve">„Lesekompetenz öffnet den </w:t>
      </w:r>
      <w:r w:rsidRPr="001907DF">
        <w:rPr>
          <w:rFonts w:ascii="Arial" w:hAnsi="Arial" w:cs="Arial"/>
        </w:rPr>
        <w:lastRenderedPageBreak/>
        <w:t xml:space="preserve">Zugang zu neuen Welten“, findet </w:t>
      </w:r>
      <w:r w:rsidR="0036185F" w:rsidRPr="0036185F">
        <w:rPr>
          <w:rFonts w:ascii="Arial" w:hAnsi="Arial" w:cs="Arial"/>
        </w:rPr>
        <w:t xml:space="preserve">Sohaila </w:t>
      </w:r>
      <w:proofErr w:type="spellStart"/>
      <w:r w:rsidR="0036185F" w:rsidRPr="0036185F">
        <w:rPr>
          <w:rFonts w:ascii="Arial" w:hAnsi="Arial" w:cs="Arial"/>
        </w:rPr>
        <w:t>Bouyardane-Amrouch</w:t>
      </w:r>
      <w:proofErr w:type="spellEnd"/>
      <w:r w:rsidRPr="001907DF">
        <w:rPr>
          <w:rFonts w:ascii="Arial" w:hAnsi="Arial" w:cs="Arial"/>
        </w:rPr>
        <w:t xml:space="preserve">, </w:t>
      </w:r>
      <w:r w:rsidR="0036185F">
        <w:rPr>
          <w:rFonts w:ascii="Arial" w:hAnsi="Arial" w:cs="Arial"/>
        </w:rPr>
        <w:t>Leitung Grundschulkinderbetreuung CASA e.V</w:t>
      </w:r>
      <w:r w:rsidRPr="001907DF">
        <w:rPr>
          <w:rFonts w:ascii="Arial" w:hAnsi="Arial" w:cs="Arial"/>
        </w:rPr>
        <w:t xml:space="preserve">. „Mit Freude am Lesen schulen Kinder ihre Sprach- und Lernfähigkeit. Auch das Vorlesen hat einen positiven Einfluss auf ihre Entwicklung. Gemeinsame Zeit beim Vorlesen oder Geschichten erzählen stärkt die Beziehung von Eltern und Kindern.“ </w:t>
      </w:r>
    </w:p>
    <w:p w14:paraId="21F70612" w14:textId="77777777" w:rsidR="001907DF" w:rsidRPr="001907DF" w:rsidRDefault="001907DF" w:rsidP="001907DF">
      <w:pPr>
        <w:spacing w:line="360" w:lineRule="auto"/>
        <w:ind w:right="1134"/>
        <w:jc w:val="both"/>
        <w:rPr>
          <w:rFonts w:ascii="Arial" w:hAnsi="Arial" w:cs="Arial"/>
        </w:rPr>
      </w:pPr>
    </w:p>
    <w:p w14:paraId="1CB0AFAA" w14:textId="77777777" w:rsidR="001907DF" w:rsidRPr="007F5151" w:rsidRDefault="001907DF" w:rsidP="001907DF">
      <w:pPr>
        <w:spacing w:line="360" w:lineRule="auto"/>
        <w:ind w:right="1134"/>
        <w:jc w:val="both"/>
        <w:rPr>
          <w:rFonts w:ascii="Arial" w:hAnsi="Arial" w:cs="Arial"/>
          <w:b/>
          <w:bCs/>
        </w:rPr>
      </w:pPr>
      <w:r w:rsidRPr="007F5151">
        <w:rPr>
          <w:rFonts w:ascii="Arial" w:hAnsi="Arial" w:cs="Arial"/>
          <w:b/>
          <w:bCs/>
        </w:rPr>
        <w:t xml:space="preserve">Kinder für Bücher begeistern </w:t>
      </w:r>
    </w:p>
    <w:p w14:paraId="38CBCE95" w14:textId="0D607CB6" w:rsidR="00DA1B72" w:rsidRDefault="001907DF" w:rsidP="001907DF">
      <w:pPr>
        <w:spacing w:line="360" w:lineRule="auto"/>
        <w:ind w:right="1134"/>
        <w:jc w:val="both"/>
        <w:rPr>
          <w:rFonts w:ascii="Arial" w:hAnsi="Arial" w:cs="Arial"/>
        </w:rPr>
      </w:pPr>
      <w:r w:rsidRPr="001907DF">
        <w:rPr>
          <w:rFonts w:ascii="Arial" w:hAnsi="Arial" w:cs="Arial"/>
        </w:rPr>
        <w:t xml:space="preserve">Der „Bücherspielplatz“ wurde 2016 von der NHW in Kooperation mit CASA e.V. und dem Börsenverein des deutschen Buchhandels ins Leben gerufen und soll die frühkindliche Leseförderung bei Grundschulkindern stärken. Seit der Gründung findet einmal im Jahr an der Wiesbadener Schule eine Lesung mit bekannten Personen statt. Ziel ist es, bei Kindern zwischen drei und zehn Jahren die Lust am Lesen und die Neugier auf Bücher zu wecken. Die Geschichten regen außerdem die Kreativität an: Beim Bücherspielplatz haben die Kinder stets Gelegenheit zum Basteln, Malen, Schreiben oder Nachspielen. Nach der Lesung gibt es für die Kinder die Gelegenheit, Fragen zur Geschichte zu stellen und das eben gehörte zu diskutieren. Begleitend zu den Vorlese-Events gibt es im Rahmen des </w:t>
      </w:r>
      <w:proofErr w:type="spellStart"/>
      <w:r w:rsidRPr="001907DF">
        <w:rPr>
          <w:rFonts w:ascii="Arial" w:hAnsi="Arial" w:cs="Arial"/>
        </w:rPr>
        <w:t>KinderElternzentrums</w:t>
      </w:r>
      <w:proofErr w:type="spellEnd"/>
      <w:r w:rsidRPr="001907DF">
        <w:rPr>
          <w:rFonts w:ascii="Arial" w:hAnsi="Arial" w:cs="Arial"/>
        </w:rPr>
        <w:t xml:space="preserve"> (</w:t>
      </w:r>
      <w:proofErr w:type="spellStart"/>
      <w:r w:rsidRPr="001907DF">
        <w:rPr>
          <w:rFonts w:ascii="Arial" w:hAnsi="Arial" w:cs="Arial"/>
        </w:rPr>
        <w:t>KiEZ</w:t>
      </w:r>
      <w:proofErr w:type="spellEnd"/>
      <w:r w:rsidRPr="001907DF">
        <w:rPr>
          <w:rFonts w:ascii="Arial" w:hAnsi="Arial" w:cs="Arial"/>
        </w:rPr>
        <w:t xml:space="preserve"> </w:t>
      </w:r>
      <w:proofErr w:type="spellStart"/>
      <w:r w:rsidRPr="001907DF">
        <w:rPr>
          <w:rFonts w:ascii="Arial" w:hAnsi="Arial" w:cs="Arial"/>
        </w:rPr>
        <w:t>Hollerborn</w:t>
      </w:r>
      <w:proofErr w:type="spellEnd"/>
      <w:r w:rsidRPr="001907DF">
        <w:rPr>
          <w:rFonts w:ascii="Arial" w:hAnsi="Arial" w:cs="Arial"/>
        </w:rPr>
        <w:t>/Waldstraße) für Eltern die Möglichkeit, sich in Fragen zur Sprachbildung und -förderung, zu Einschulung und vielfältigen Bildungsangeboten beraten und unterstützen zu lassen.</w:t>
      </w:r>
    </w:p>
    <w:p w14:paraId="499D15A1" w14:textId="2A538E37" w:rsidR="00E3058F" w:rsidRDefault="00E3058F" w:rsidP="001907DF">
      <w:pPr>
        <w:spacing w:line="360" w:lineRule="auto"/>
        <w:ind w:right="1134"/>
        <w:jc w:val="both"/>
        <w:rPr>
          <w:rFonts w:ascii="Arial" w:hAnsi="Arial" w:cs="Arial"/>
        </w:rPr>
      </w:pPr>
    </w:p>
    <w:p w14:paraId="6283ADD1" w14:textId="3FEC5B47" w:rsidR="00E3058F" w:rsidRPr="00E3058F" w:rsidRDefault="00E3058F" w:rsidP="001907DF">
      <w:pPr>
        <w:spacing w:line="360" w:lineRule="auto"/>
        <w:ind w:right="1134"/>
        <w:jc w:val="both"/>
        <w:rPr>
          <w:rFonts w:ascii="Arial" w:hAnsi="Arial" w:cs="Arial"/>
          <w:b/>
          <w:bCs/>
        </w:rPr>
      </w:pPr>
      <w:r w:rsidRPr="00E3058F">
        <w:rPr>
          <w:rFonts w:ascii="Arial" w:hAnsi="Arial" w:cs="Arial"/>
          <w:b/>
          <w:bCs/>
        </w:rPr>
        <w:t>Bildunterschrift:</w:t>
      </w:r>
    </w:p>
    <w:p w14:paraId="697690D3" w14:textId="48F01116" w:rsidR="00E3058F" w:rsidRDefault="00E3058F" w:rsidP="00E3058F">
      <w:pPr>
        <w:ind w:right="1134"/>
        <w:jc w:val="both"/>
        <w:rPr>
          <w:rFonts w:ascii="Arial" w:hAnsi="Arial" w:cs="Arial"/>
        </w:rPr>
      </w:pPr>
      <w:r w:rsidRPr="00E3058F">
        <w:rPr>
          <w:rFonts w:ascii="Arial" w:hAnsi="Arial" w:cs="Arial"/>
          <w:b/>
          <w:bCs/>
        </w:rPr>
        <w:t>Engagierte Vorleser, aufmerksame Zuhörer:</w:t>
      </w:r>
      <w:r>
        <w:rPr>
          <w:rFonts w:ascii="Arial" w:hAnsi="Arial" w:cs="Arial"/>
        </w:rPr>
        <w:t xml:space="preserve"> Dr. Constantin Westphal und Wiesbadens Oberbürgermeister Gert-Uwe Mende lasen aus dem Kinderbuch „Und plötzlich war Frau Honig da. Foto: NHW / Stefan </w:t>
      </w:r>
      <w:proofErr w:type="spellStart"/>
      <w:r>
        <w:rPr>
          <w:rFonts w:ascii="Arial" w:hAnsi="Arial" w:cs="Arial"/>
        </w:rPr>
        <w:t>Krutsch</w:t>
      </w:r>
      <w:proofErr w:type="spellEnd"/>
    </w:p>
    <w:p w14:paraId="3CCC421F" w14:textId="77777777" w:rsidR="00E3058F" w:rsidRDefault="00E3058F" w:rsidP="00E3058F">
      <w:pPr>
        <w:ind w:right="1134"/>
        <w:jc w:val="both"/>
        <w:rPr>
          <w:rFonts w:ascii="Arial" w:hAnsi="Arial" w:cs="Arial"/>
        </w:rPr>
      </w:pPr>
    </w:p>
    <w:p w14:paraId="0D2B9005" w14:textId="77777777" w:rsidR="001907DF" w:rsidRPr="00AE1ABB" w:rsidRDefault="001907DF" w:rsidP="001907DF">
      <w:pPr>
        <w:spacing w:line="360" w:lineRule="auto"/>
        <w:ind w:right="1134"/>
        <w:jc w:val="both"/>
        <w:rPr>
          <w:rFonts w:ascii="Arial" w:hAnsi="Arial" w:cs="Arial"/>
        </w:rPr>
      </w:pPr>
    </w:p>
    <w:p w14:paraId="4D88E4E9" w14:textId="77777777" w:rsidR="000A5A56" w:rsidRPr="000A5A56" w:rsidRDefault="000A5A56" w:rsidP="000A5A56">
      <w:pPr>
        <w:tabs>
          <w:tab w:val="left" w:pos="7560"/>
        </w:tabs>
        <w:suppressAutoHyphens/>
        <w:jc w:val="both"/>
        <w:outlineLvl w:val="0"/>
        <w:rPr>
          <w:rFonts w:ascii="Arial" w:eastAsia="Times New Roman" w:hAnsi="Arial" w:cs="Arial"/>
          <w:lang w:eastAsia="zh-CN"/>
        </w:rPr>
      </w:pPr>
      <w:r w:rsidRPr="000A5A56">
        <w:rPr>
          <w:rFonts w:ascii="Arial" w:eastAsia="Times New Roman" w:hAnsi="Arial" w:cs="Arial"/>
          <w:b/>
          <w:sz w:val="23"/>
          <w:szCs w:val="23"/>
          <w:lang w:eastAsia="zh-CN"/>
        </w:rPr>
        <w:lastRenderedPageBreak/>
        <w:t>Unternehmensgruppe Nassauische Heimstätte | Wohnstadt</w:t>
      </w:r>
    </w:p>
    <w:p w14:paraId="4D49B232" w14:textId="730AB5B2" w:rsidR="0003228E" w:rsidRPr="007E37FE" w:rsidRDefault="000A5A56" w:rsidP="000A5A56">
      <w:pPr>
        <w:suppressAutoHyphens/>
        <w:ind w:right="1134"/>
        <w:jc w:val="both"/>
        <w:rPr>
          <w:rFonts w:ascii="Arial" w:hAnsi="Arial" w:cs="Arial"/>
          <w:lang w:val="en-US"/>
        </w:rPr>
      </w:pPr>
      <w:r w:rsidRPr="000A5A56">
        <w:rPr>
          <w:rFonts w:ascii="Arial" w:eastAsia="Times New Roman" w:hAnsi="Arial" w:cs="Arial"/>
          <w:lang w:eastAsia="zh-CN"/>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Pr>
          <w:rFonts w:ascii="Arial" w:eastAsia="Times New Roman" w:hAnsi="Arial" w:cs="Arial"/>
          <w:lang w:eastAsia="zh-CN"/>
        </w:rPr>
        <w:t xml:space="preserve"> </w:t>
      </w:r>
      <w:hyperlink r:id="rId7" w:history="1">
        <w:r w:rsidRPr="000A5A56">
          <w:rPr>
            <w:rFonts w:ascii="Arial" w:eastAsia="Times New Roman" w:hAnsi="Arial" w:cs="Arial"/>
            <w:color w:val="0000FF"/>
            <w:u w:val="single"/>
            <w:lang w:val="en-US" w:eastAsia="zh-CN"/>
          </w:rPr>
          <w:t>www.naheimst.de</w:t>
        </w:r>
      </w:hyperlink>
    </w:p>
    <w:sectPr w:rsidR="0003228E" w:rsidRPr="007E37FE">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56DD" w14:textId="77777777" w:rsidR="00673757" w:rsidRDefault="00673757">
      <w:r>
        <w:separator/>
      </w:r>
    </w:p>
  </w:endnote>
  <w:endnote w:type="continuationSeparator" w:id="0">
    <w:p w14:paraId="3685BCDA" w14:textId="77777777" w:rsidR="00673757" w:rsidRDefault="0067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75A8" w14:textId="77777777" w:rsidR="00673757" w:rsidRDefault="00673757">
      <w:r>
        <w:separator/>
      </w:r>
    </w:p>
  </w:footnote>
  <w:footnote w:type="continuationSeparator" w:id="0">
    <w:p w14:paraId="3B209EB4" w14:textId="77777777" w:rsidR="00673757" w:rsidRDefault="0067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14CA87E3" w:rsidR="004C6DC0" w:rsidRDefault="004C6DC0" w:rsidP="00F64FE7">
    <w:pPr>
      <w:pStyle w:val="Kopfzeile"/>
      <w:rPr>
        <w:rFonts w:ascii="Arial" w:hAnsi="Arial" w:cs="Arial"/>
      </w:rPr>
    </w:pPr>
    <w:r>
      <w:rPr>
        <w:rFonts w:ascii="Arial" w:hAnsi="Arial" w:cs="Arial"/>
      </w:rPr>
      <w:t xml:space="preserve">Datum: </w:t>
    </w:r>
    <w:r w:rsidR="001907DF">
      <w:rPr>
        <w:rFonts w:ascii="Arial" w:hAnsi="Arial" w:cs="Arial"/>
      </w:rPr>
      <w:t>0</w:t>
    </w:r>
    <w:r w:rsidR="00393CF3">
      <w:rPr>
        <w:rFonts w:ascii="Arial" w:hAnsi="Arial" w:cs="Arial"/>
      </w:rPr>
      <w:t>8</w:t>
    </w:r>
    <w:r w:rsidR="00C56C6E">
      <w:rPr>
        <w:rFonts w:ascii="Arial" w:hAnsi="Arial" w:cs="Arial"/>
      </w:rPr>
      <w:t>.</w:t>
    </w:r>
    <w:r w:rsidR="001907DF">
      <w:rPr>
        <w:rFonts w:ascii="Arial" w:hAnsi="Arial" w:cs="Arial"/>
      </w:rPr>
      <w:t>11</w:t>
    </w:r>
    <w:r w:rsidR="00C56C6E">
      <w:rPr>
        <w:rFonts w:ascii="Arial" w:hAnsi="Arial" w:cs="Arial"/>
      </w:rPr>
      <w:t>.</w:t>
    </w:r>
    <w:r w:rsidR="00C74666">
      <w:rPr>
        <w:rFonts w:ascii="Arial" w:hAnsi="Arial" w:cs="Arial"/>
      </w:rPr>
      <w:t>202</w:t>
    </w:r>
    <w:r w:rsidR="00F5030D">
      <w:rPr>
        <w:rFonts w:ascii="Arial" w:hAnsi="Arial" w:cs="Arial"/>
      </w:rPr>
      <w:t>2</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2B1C21B0"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5967EE">
      <w:rPr>
        <w:rFonts w:ascii="Arial" w:hAnsi="Arial" w:cs="Arial"/>
      </w:rPr>
      <w:t>4</w:t>
    </w:r>
    <w:r w:rsidR="00C74666" w:rsidRPr="007E1211">
      <w:rPr>
        <w:rFonts w:ascii="Arial" w:hAnsi="Arial" w:cs="Arial"/>
      </w:rPr>
      <w:t>.</w:t>
    </w:r>
    <w:r w:rsidR="0036185F">
      <w:rPr>
        <w:rFonts w:ascii="Arial" w:hAnsi="Arial" w:cs="Arial"/>
      </w:rPr>
      <w:t>6</w:t>
    </w:r>
    <w:r w:rsidR="00213D6E">
      <w:rPr>
        <w:rFonts w:ascii="Arial" w:hAnsi="Arial" w:cs="Arial"/>
      </w:rPr>
      <w:t>6</w:t>
    </w:r>
    <w:r w:rsidR="00E3058F">
      <w:rPr>
        <w:rFonts w:ascii="Arial" w:hAnsi="Arial" w:cs="Arial"/>
      </w:rPr>
      <w:t>6</w:t>
    </w:r>
    <w:r w:rsidR="000A7192">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6335"/>
    <w:rsid w:val="00010179"/>
    <w:rsid w:val="000236AB"/>
    <w:rsid w:val="0003228E"/>
    <w:rsid w:val="00044D6B"/>
    <w:rsid w:val="000625FC"/>
    <w:rsid w:val="00085A33"/>
    <w:rsid w:val="00086DBB"/>
    <w:rsid w:val="00096A40"/>
    <w:rsid w:val="000A5A56"/>
    <w:rsid w:val="000A7192"/>
    <w:rsid w:val="000B1F05"/>
    <w:rsid w:val="000E40C2"/>
    <w:rsid w:val="000F158D"/>
    <w:rsid w:val="00104E45"/>
    <w:rsid w:val="0011593D"/>
    <w:rsid w:val="00122D49"/>
    <w:rsid w:val="00124D4F"/>
    <w:rsid w:val="00133758"/>
    <w:rsid w:val="00150E2C"/>
    <w:rsid w:val="00187E01"/>
    <w:rsid w:val="001907DF"/>
    <w:rsid w:val="00192513"/>
    <w:rsid w:val="001A3119"/>
    <w:rsid w:val="001A7DA7"/>
    <w:rsid w:val="001F4972"/>
    <w:rsid w:val="00203DE8"/>
    <w:rsid w:val="002047C2"/>
    <w:rsid w:val="00211B3E"/>
    <w:rsid w:val="00213AE5"/>
    <w:rsid w:val="00213D6E"/>
    <w:rsid w:val="00213FBA"/>
    <w:rsid w:val="002258E1"/>
    <w:rsid w:val="00227E45"/>
    <w:rsid w:val="00230647"/>
    <w:rsid w:val="00233BA3"/>
    <w:rsid w:val="0025272F"/>
    <w:rsid w:val="00254D03"/>
    <w:rsid w:val="002557D2"/>
    <w:rsid w:val="0025780E"/>
    <w:rsid w:val="00276DF5"/>
    <w:rsid w:val="00284D9E"/>
    <w:rsid w:val="00284F53"/>
    <w:rsid w:val="00286CE6"/>
    <w:rsid w:val="002A216D"/>
    <w:rsid w:val="002C3AA4"/>
    <w:rsid w:val="002C5FFE"/>
    <w:rsid w:val="002C688F"/>
    <w:rsid w:val="002C7DE8"/>
    <w:rsid w:val="002D0C45"/>
    <w:rsid w:val="002E0FFA"/>
    <w:rsid w:val="002E17B3"/>
    <w:rsid w:val="002E1DB4"/>
    <w:rsid w:val="002E2DED"/>
    <w:rsid w:val="002F2BFC"/>
    <w:rsid w:val="002F3061"/>
    <w:rsid w:val="002F52BB"/>
    <w:rsid w:val="00300353"/>
    <w:rsid w:val="00300AA3"/>
    <w:rsid w:val="00301DF4"/>
    <w:rsid w:val="00331246"/>
    <w:rsid w:val="00332EFF"/>
    <w:rsid w:val="00342A82"/>
    <w:rsid w:val="00344AD4"/>
    <w:rsid w:val="00352D5E"/>
    <w:rsid w:val="003544FC"/>
    <w:rsid w:val="0036185F"/>
    <w:rsid w:val="00364ABE"/>
    <w:rsid w:val="0037560B"/>
    <w:rsid w:val="003930C2"/>
    <w:rsid w:val="00393CF3"/>
    <w:rsid w:val="003A5994"/>
    <w:rsid w:val="003A61BA"/>
    <w:rsid w:val="003B1043"/>
    <w:rsid w:val="003B2315"/>
    <w:rsid w:val="003B798F"/>
    <w:rsid w:val="003B7DF8"/>
    <w:rsid w:val="003D0612"/>
    <w:rsid w:val="003D344A"/>
    <w:rsid w:val="003E3202"/>
    <w:rsid w:val="00404D5B"/>
    <w:rsid w:val="00407BF4"/>
    <w:rsid w:val="00414471"/>
    <w:rsid w:val="00434AC3"/>
    <w:rsid w:val="00445D01"/>
    <w:rsid w:val="004478D5"/>
    <w:rsid w:val="0045047C"/>
    <w:rsid w:val="0045413A"/>
    <w:rsid w:val="004567AA"/>
    <w:rsid w:val="00473EEB"/>
    <w:rsid w:val="00491AF3"/>
    <w:rsid w:val="00492C13"/>
    <w:rsid w:val="004B2CFA"/>
    <w:rsid w:val="004B520B"/>
    <w:rsid w:val="004C3A5A"/>
    <w:rsid w:val="004C507A"/>
    <w:rsid w:val="004C6DC0"/>
    <w:rsid w:val="004D0A14"/>
    <w:rsid w:val="004D55BF"/>
    <w:rsid w:val="004F4FFC"/>
    <w:rsid w:val="004F7099"/>
    <w:rsid w:val="00524928"/>
    <w:rsid w:val="0052514F"/>
    <w:rsid w:val="00526272"/>
    <w:rsid w:val="00526DD9"/>
    <w:rsid w:val="00533BB7"/>
    <w:rsid w:val="00533D78"/>
    <w:rsid w:val="00560580"/>
    <w:rsid w:val="0056186E"/>
    <w:rsid w:val="00564416"/>
    <w:rsid w:val="00564E4E"/>
    <w:rsid w:val="0056797A"/>
    <w:rsid w:val="00581240"/>
    <w:rsid w:val="005826CB"/>
    <w:rsid w:val="0058797F"/>
    <w:rsid w:val="005920B5"/>
    <w:rsid w:val="005967EE"/>
    <w:rsid w:val="00597C72"/>
    <w:rsid w:val="005A05BE"/>
    <w:rsid w:val="005A1729"/>
    <w:rsid w:val="005B41EC"/>
    <w:rsid w:val="005C0594"/>
    <w:rsid w:val="005C0E29"/>
    <w:rsid w:val="005C3DBD"/>
    <w:rsid w:val="005D1E62"/>
    <w:rsid w:val="005D318A"/>
    <w:rsid w:val="005F3AA1"/>
    <w:rsid w:val="00626C1C"/>
    <w:rsid w:val="006273C2"/>
    <w:rsid w:val="00632630"/>
    <w:rsid w:val="00632CBA"/>
    <w:rsid w:val="006424CE"/>
    <w:rsid w:val="006473ED"/>
    <w:rsid w:val="00653B49"/>
    <w:rsid w:val="00653BAD"/>
    <w:rsid w:val="00661874"/>
    <w:rsid w:val="006622D1"/>
    <w:rsid w:val="00667125"/>
    <w:rsid w:val="006717C7"/>
    <w:rsid w:val="00673757"/>
    <w:rsid w:val="0068353F"/>
    <w:rsid w:val="006A2CF3"/>
    <w:rsid w:val="006A7BA2"/>
    <w:rsid w:val="006B1F88"/>
    <w:rsid w:val="006C04DE"/>
    <w:rsid w:val="006C4515"/>
    <w:rsid w:val="006D6798"/>
    <w:rsid w:val="006E21CE"/>
    <w:rsid w:val="006E642F"/>
    <w:rsid w:val="006F209C"/>
    <w:rsid w:val="006F5342"/>
    <w:rsid w:val="0071057C"/>
    <w:rsid w:val="00720281"/>
    <w:rsid w:val="0074177F"/>
    <w:rsid w:val="00743504"/>
    <w:rsid w:val="00760202"/>
    <w:rsid w:val="00760CE7"/>
    <w:rsid w:val="007703A6"/>
    <w:rsid w:val="00777B7C"/>
    <w:rsid w:val="00784FFC"/>
    <w:rsid w:val="0078798A"/>
    <w:rsid w:val="00793C2B"/>
    <w:rsid w:val="00794C33"/>
    <w:rsid w:val="007A3B3D"/>
    <w:rsid w:val="007B1096"/>
    <w:rsid w:val="007B2EB5"/>
    <w:rsid w:val="007D4647"/>
    <w:rsid w:val="007E1211"/>
    <w:rsid w:val="007E37FE"/>
    <w:rsid w:val="007F1052"/>
    <w:rsid w:val="007F133C"/>
    <w:rsid w:val="007F4CF4"/>
    <w:rsid w:val="007F5151"/>
    <w:rsid w:val="00803864"/>
    <w:rsid w:val="00803F5A"/>
    <w:rsid w:val="008055A9"/>
    <w:rsid w:val="008070A8"/>
    <w:rsid w:val="00814022"/>
    <w:rsid w:val="008156ED"/>
    <w:rsid w:val="008237B3"/>
    <w:rsid w:val="00850335"/>
    <w:rsid w:val="00851A40"/>
    <w:rsid w:val="008521AC"/>
    <w:rsid w:val="00852ECB"/>
    <w:rsid w:val="0086361A"/>
    <w:rsid w:val="00881040"/>
    <w:rsid w:val="00881E5C"/>
    <w:rsid w:val="0088264D"/>
    <w:rsid w:val="0088476C"/>
    <w:rsid w:val="00890C89"/>
    <w:rsid w:val="008A67C7"/>
    <w:rsid w:val="008B070A"/>
    <w:rsid w:val="008C7F10"/>
    <w:rsid w:val="008D3315"/>
    <w:rsid w:val="008D3655"/>
    <w:rsid w:val="008E27FA"/>
    <w:rsid w:val="008E3A88"/>
    <w:rsid w:val="008E3DCC"/>
    <w:rsid w:val="008E6206"/>
    <w:rsid w:val="008F0CBC"/>
    <w:rsid w:val="008F27F0"/>
    <w:rsid w:val="00916A92"/>
    <w:rsid w:val="00920B7B"/>
    <w:rsid w:val="009223C6"/>
    <w:rsid w:val="009300F2"/>
    <w:rsid w:val="00930DCE"/>
    <w:rsid w:val="0093115A"/>
    <w:rsid w:val="009318C7"/>
    <w:rsid w:val="00937C91"/>
    <w:rsid w:val="009443F2"/>
    <w:rsid w:val="009526E5"/>
    <w:rsid w:val="009711EB"/>
    <w:rsid w:val="009A0B57"/>
    <w:rsid w:val="009A3C0C"/>
    <w:rsid w:val="009C0AEF"/>
    <w:rsid w:val="009D032F"/>
    <w:rsid w:val="009D4733"/>
    <w:rsid w:val="009D482F"/>
    <w:rsid w:val="009E0944"/>
    <w:rsid w:val="009F687C"/>
    <w:rsid w:val="00A123CC"/>
    <w:rsid w:val="00A178C8"/>
    <w:rsid w:val="00A267CC"/>
    <w:rsid w:val="00A3320A"/>
    <w:rsid w:val="00A34ECA"/>
    <w:rsid w:val="00A405B6"/>
    <w:rsid w:val="00A41DD2"/>
    <w:rsid w:val="00A41F6B"/>
    <w:rsid w:val="00A60E9D"/>
    <w:rsid w:val="00A638E8"/>
    <w:rsid w:val="00A81769"/>
    <w:rsid w:val="00A872CA"/>
    <w:rsid w:val="00AC7709"/>
    <w:rsid w:val="00AE1ABB"/>
    <w:rsid w:val="00AE1F73"/>
    <w:rsid w:val="00AE6323"/>
    <w:rsid w:val="00AE7955"/>
    <w:rsid w:val="00AF3017"/>
    <w:rsid w:val="00AF3253"/>
    <w:rsid w:val="00AF45B2"/>
    <w:rsid w:val="00B32840"/>
    <w:rsid w:val="00B40BD5"/>
    <w:rsid w:val="00B42654"/>
    <w:rsid w:val="00B61FF1"/>
    <w:rsid w:val="00B62F43"/>
    <w:rsid w:val="00B878C0"/>
    <w:rsid w:val="00B92E07"/>
    <w:rsid w:val="00B93E2E"/>
    <w:rsid w:val="00B967B1"/>
    <w:rsid w:val="00B97FFC"/>
    <w:rsid w:val="00BA17D7"/>
    <w:rsid w:val="00BA2475"/>
    <w:rsid w:val="00BA51EE"/>
    <w:rsid w:val="00BF5FF9"/>
    <w:rsid w:val="00C10B8A"/>
    <w:rsid w:val="00C10C94"/>
    <w:rsid w:val="00C170B1"/>
    <w:rsid w:val="00C232FE"/>
    <w:rsid w:val="00C55FCA"/>
    <w:rsid w:val="00C56C6E"/>
    <w:rsid w:val="00C6072A"/>
    <w:rsid w:val="00C649C9"/>
    <w:rsid w:val="00C7283B"/>
    <w:rsid w:val="00C74666"/>
    <w:rsid w:val="00C93B06"/>
    <w:rsid w:val="00C977B1"/>
    <w:rsid w:val="00CA6DEC"/>
    <w:rsid w:val="00CB3C57"/>
    <w:rsid w:val="00CB5A33"/>
    <w:rsid w:val="00CB7F4C"/>
    <w:rsid w:val="00CC7B1F"/>
    <w:rsid w:val="00CD45D2"/>
    <w:rsid w:val="00CD6EC5"/>
    <w:rsid w:val="00CE124C"/>
    <w:rsid w:val="00CE5624"/>
    <w:rsid w:val="00CE7C2B"/>
    <w:rsid w:val="00CF149E"/>
    <w:rsid w:val="00CF27D2"/>
    <w:rsid w:val="00CF5EB5"/>
    <w:rsid w:val="00CF7675"/>
    <w:rsid w:val="00D025B2"/>
    <w:rsid w:val="00D15F98"/>
    <w:rsid w:val="00D3653E"/>
    <w:rsid w:val="00D44019"/>
    <w:rsid w:val="00D545DC"/>
    <w:rsid w:val="00D552E2"/>
    <w:rsid w:val="00D55DDE"/>
    <w:rsid w:val="00D629B4"/>
    <w:rsid w:val="00D63EFA"/>
    <w:rsid w:val="00D66253"/>
    <w:rsid w:val="00D7061E"/>
    <w:rsid w:val="00D727F2"/>
    <w:rsid w:val="00D762C2"/>
    <w:rsid w:val="00D814A6"/>
    <w:rsid w:val="00D90621"/>
    <w:rsid w:val="00D92F40"/>
    <w:rsid w:val="00D931B8"/>
    <w:rsid w:val="00DA1B72"/>
    <w:rsid w:val="00DB7011"/>
    <w:rsid w:val="00DC2806"/>
    <w:rsid w:val="00DD769F"/>
    <w:rsid w:val="00DE37EF"/>
    <w:rsid w:val="00DE6D40"/>
    <w:rsid w:val="00DE7A3F"/>
    <w:rsid w:val="00DF7285"/>
    <w:rsid w:val="00E20730"/>
    <w:rsid w:val="00E21A96"/>
    <w:rsid w:val="00E3058F"/>
    <w:rsid w:val="00E317E0"/>
    <w:rsid w:val="00E35E1E"/>
    <w:rsid w:val="00E76F14"/>
    <w:rsid w:val="00E83A55"/>
    <w:rsid w:val="00E97BD0"/>
    <w:rsid w:val="00EA01DE"/>
    <w:rsid w:val="00EA5252"/>
    <w:rsid w:val="00EA694F"/>
    <w:rsid w:val="00EB325B"/>
    <w:rsid w:val="00EB75AB"/>
    <w:rsid w:val="00EC55F5"/>
    <w:rsid w:val="00EC58BC"/>
    <w:rsid w:val="00ED5076"/>
    <w:rsid w:val="00EE34AE"/>
    <w:rsid w:val="00EF3664"/>
    <w:rsid w:val="00EF6A50"/>
    <w:rsid w:val="00F03961"/>
    <w:rsid w:val="00F1109D"/>
    <w:rsid w:val="00F20BAF"/>
    <w:rsid w:val="00F22CB2"/>
    <w:rsid w:val="00F234CA"/>
    <w:rsid w:val="00F238EB"/>
    <w:rsid w:val="00F27E3F"/>
    <w:rsid w:val="00F30A66"/>
    <w:rsid w:val="00F473C6"/>
    <w:rsid w:val="00F50001"/>
    <w:rsid w:val="00F5030D"/>
    <w:rsid w:val="00F54F59"/>
    <w:rsid w:val="00F55005"/>
    <w:rsid w:val="00F57696"/>
    <w:rsid w:val="00F60699"/>
    <w:rsid w:val="00F64FE7"/>
    <w:rsid w:val="00F652BF"/>
    <w:rsid w:val="00F66352"/>
    <w:rsid w:val="00F74AE1"/>
    <w:rsid w:val="00F75660"/>
    <w:rsid w:val="00F86070"/>
    <w:rsid w:val="00F86CA5"/>
    <w:rsid w:val="00F97DA7"/>
    <w:rsid w:val="00FC7B74"/>
    <w:rsid w:val="00FD12FF"/>
    <w:rsid w:val="00FD5C5A"/>
    <w:rsid w:val="00FD694D"/>
    <w:rsid w:val="00FF1FBB"/>
    <w:rsid w:val="00FF3AC6"/>
    <w:rsid w:val="00FF6B27"/>
    <w:rsid w:val="00FF77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272F"/>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0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5275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6095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10</cp:revision>
  <cp:lastPrinted>2018-10-26T06:21:00Z</cp:lastPrinted>
  <dcterms:created xsi:type="dcterms:W3CDTF">2022-11-03T11:53:00Z</dcterms:created>
  <dcterms:modified xsi:type="dcterms:W3CDTF">2022-11-08T14:11:00Z</dcterms:modified>
</cp:coreProperties>
</file>