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90F5" w14:textId="094E4B31" w:rsidR="00212263" w:rsidRDefault="003A41DA" w:rsidP="00245CF7">
      <w:pPr>
        <w:spacing w:line="360" w:lineRule="auto"/>
        <w:ind w:right="993"/>
        <w:rPr>
          <w:rFonts w:ascii="Arial" w:hAnsi="Arial" w:cs="Arial"/>
          <w:b/>
          <w:sz w:val="36"/>
          <w:szCs w:val="36"/>
        </w:rPr>
      </w:pPr>
      <w:r>
        <w:rPr>
          <w:rFonts w:ascii="Arial" w:hAnsi="Arial" w:cs="Arial"/>
          <w:b/>
          <w:sz w:val="36"/>
          <w:szCs w:val="36"/>
        </w:rPr>
        <w:t xml:space="preserve">Mainhöhe in Kelsterbach - </w:t>
      </w:r>
    </w:p>
    <w:p w14:paraId="63F4E2BA" w14:textId="77F1A774" w:rsidR="00981BEE" w:rsidRDefault="00345046" w:rsidP="00345046">
      <w:pPr>
        <w:spacing w:line="360" w:lineRule="auto"/>
        <w:ind w:right="1134"/>
        <w:rPr>
          <w:rFonts w:ascii="Arial" w:hAnsi="Arial" w:cs="Arial"/>
          <w:b/>
          <w:sz w:val="36"/>
          <w:szCs w:val="36"/>
        </w:rPr>
      </w:pPr>
      <w:r w:rsidRPr="003A402B">
        <w:rPr>
          <w:rFonts w:ascii="Arial" w:hAnsi="Arial" w:cs="Arial"/>
          <w:b/>
          <w:sz w:val="36"/>
          <w:szCs w:val="36"/>
        </w:rPr>
        <w:t xml:space="preserve">Richtfest </w:t>
      </w:r>
      <w:r w:rsidR="00077BC8" w:rsidRPr="003A402B">
        <w:rPr>
          <w:rFonts w:ascii="Arial" w:hAnsi="Arial" w:cs="Arial"/>
          <w:b/>
          <w:sz w:val="36"/>
          <w:szCs w:val="36"/>
        </w:rPr>
        <w:t xml:space="preserve">für </w:t>
      </w:r>
      <w:r w:rsidR="003A41DA">
        <w:rPr>
          <w:rFonts w:ascii="Arial" w:hAnsi="Arial" w:cs="Arial"/>
          <w:b/>
          <w:sz w:val="36"/>
          <w:szCs w:val="36"/>
        </w:rPr>
        <w:t>237</w:t>
      </w:r>
      <w:r w:rsidR="00827FCA">
        <w:rPr>
          <w:rFonts w:ascii="Arial" w:hAnsi="Arial" w:cs="Arial"/>
          <w:b/>
          <w:sz w:val="36"/>
          <w:szCs w:val="36"/>
        </w:rPr>
        <w:t xml:space="preserve"> </w:t>
      </w:r>
      <w:r w:rsidR="003A41DA">
        <w:rPr>
          <w:rFonts w:ascii="Arial" w:hAnsi="Arial" w:cs="Arial"/>
          <w:b/>
          <w:sz w:val="36"/>
          <w:szCs w:val="36"/>
        </w:rPr>
        <w:t>Mietwohnungen mit Blick auf den Main</w:t>
      </w:r>
    </w:p>
    <w:p w14:paraId="77FE9551" w14:textId="77777777" w:rsidR="005D1274" w:rsidRDefault="005D1274">
      <w:pPr>
        <w:spacing w:line="360" w:lineRule="auto"/>
        <w:ind w:right="1134"/>
        <w:rPr>
          <w:rFonts w:ascii="Arial" w:hAnsi="Arial" w:cs="Arial"/>
          <w:b/>
          <w:color w:val="000000"/>
          <w:sz w:val="24"/>
          <w:szCs w:val="24"/>
        </w:rPr>
      </w:pPr>
    </w:p>
    <w:p w14:paraId="6DA1B995" w14:textId="580302FF" w:rsidR="00981BEE" w:rsidRDefault="003A41DA" w:rsidP="00CE5B18">
      <w:pPr>
        <w:pStyle w:val="Textkrper"/>
        <w:tabs>
          <w:tab w:val="left" w:pos="6804"/>
        </w:tabs>
        <w:kinsoku w:val="0"/>
        <w:overflowPunct w:val="0"/>
        <w:spacing w:line="360" w:lineRule="auto"/>
        <w:ind w:right="284"/>
        <w:rPr>
          <w:u w:val="single"/>
        </w:rPr>
      </w:pPr>
      <w:r>
        <w:rPr>
          <w:b/>
          <w:bCs/>
          <w:szCs w:val="24"/>
        </w:rPr>
        <w:t>D</w:t>
      </w:r>
      <w:r w:rsidR="00983CDB">
        <w:rPr>
          <w:b/>
          <w:bCs/>
          <w:szCs w:val="24"/>
        </w:rPr>
        <w:t xml:space="preserve">ie Unternehmensgruppe Nassauische Heimstätte | Wohnstadt </w:t>
      </w:r>
      <w:r>
        <w:rPr>
          <w:b/>
          <w:bCs/>
          <w:szCs w:val="24"/>
        </w:rPr>
        <w:t xml:space="preserve">baut </w:t>
      </w:r>
      <w:r w:rsidR="00983CDB">
        <w:rPr>
          <w:b/>
          <w:bCs/>
          <w:szCs w:val="24"/>
        </w:rPr>
        <w:t xml:space="preserve">insgesamt </w:t>
      </w:r>
      <w:r>
        <w:rPr>
          <w:b/>
          <w:bCs/>
          <w:szCs w:val="24"/>
        </w:rPr>
        <w:t>237</w:t>
      </w:r>
      <w:r w:rsidR="00983CDB">
        <w:rPr>
          <w:b/>
          <w:bCs/>
          <w:szCs w:val="24"/>
        </w:rPr>
        <w:t xml:space="preserve"> bezahlbare Mietwohnungen, </w:t>
      </w:r>
      <w:r>
        <w:rPr>
          <w:b/>
          <w:bCs/>
          <w:szCs w:val="24"/>
        </w:rPr>
        <w:t>77</w:t>
      </w:r>
      <w:r w:rsidR="00983CDB">
        <w:rPr>
          <w:b/>
          <w:bCs/>
          <w:szCs w:val="24"/>
        </w:rPr>
        <w:t xml:space="preserve"> davon gefördert</w:t>
      </w:r>
      <w:r w:rsidR="005A5513">
        <w:rPr>
          <w:b/>
          <w:bCs/>
          <w:szCs w:val="24"/>
        </w:rPr>
        <w:t xml:space="preserve"> </w:t>
      </w:r>
    </w:p>
    <w:p w14:paraId="2A27DA5C" w14:textId="77777777" w:rsidR="005D1274" w:rsidRDefault="005D1274">
      <w:pPr>
        <w:spacing w:line="360" w:lineRule="auto"/>
        <w:ind w:right="1134"/>
        <w:jc w:val="both"/>
        <w:rPr>
          <w:rFonts w:ascii="Arial" w:hAnsi="Arial" w:cs="Arial"/>
          <w:u w:val="single"/>
        </w:rPr>
      </w:pPr>
    </w:p>
    <w:p w14:paraId="75CC3434" w14:textId="4B758390" w:rsidR="000649AB" w:rsidRPr="00333A4D" w:rsidRDefault="003A41DA" w:rsidP="00CE5B18">
      <w:pPr>
        <w:spacing w:line="360" w:lineRule="auto"/>
        <w:ind w:right="1"/>
        <w:jc w:val="both"/>
        <w:rPr>
          <w:rFonts w:ascii="Arial" w:hAnsi="Arial" w:cs="Arial"/>
        </w:rPr>
      </w:pPr>
      <w:r w:rsidRPr="00333A4D">
        <w:rPr>
          <w:rFonts w:ascii="Arial" w:hAnsi="Arial" w:cs="Arial"/>
          <w:u w:val="single"/>
        </w:rPr>
        <w:t>Kelsterbach</w:t>
      </w:r>
      <w:r w:rsidR="009D34F4" w:rsidRPr="00333A4D">
        <w:rPr>
          <w:rFonts w:ascii="Arial" w:hAnsi="Arial" w:cs="Arial"/>
        </w:rPr>
        <w:t xml:space="preserve"> –</w:t>
      </w:r>
      <w:r w:rsidRPr="00333A4D">
        <w:rPr>
          <w:rFonts w:ascii="Arial" w:hAnsi="Arial" w:cs="Arial"/>
        </w:rPr>
        <w:t xml:space="preserve"> Die </w:t>
      </w:r>
      <w:r w:rsidR="005533A0" w:rsidRPr="00333A4D">
        <w:rPr>
          <w:rFonts w:ascii="Arial" w:hAnsi="Arial" w:cs="Arial"/>
        </w:rPr>
        <w:t>Unternehmensgruppe Nassauische Heimstätte | Wohnstadt (NHW)</w:t>
      </w:r>
      <w:r w:rsidR="00C13567" w:rsidRPr="00333A4D">
        <w:rPr>
          <w:rFonts w:ascii="Arial" w:hAnsi="Arial" w:cs="Arial"/>
        </w:rPr>
        <w:t xml:space="preserve"> feierte</w:t>
      </w:r>
      <w:r w:rsidR="005533A0" w:rsidRPr="00333A4D">
        <w:rPr>
          <w:rFonts w:ascii="Arial" w:hAnsi="Arial" w:cs="Arial"/>
        </w:rPr>
        <w:t xml:space="preserve"> Richtfest für </w:t>
      </w:r>
      <w:r w:rsidRPr="00333A4D">
        <w:rPr>
          <w:rFonts w:ascii="Arial" w:hAnsi="Arial" w:cs="Arial"/>
        </w:rPr>
        <w:t xml:space="preserve">auf der Mainhöhe in Kelsterbach. </w:t>
      </w:r>
      <w:r w:rsidRPr="00333A4D">
        <w:rPr>
          <w:rFonts w:ascii="Arial" w:hAnsi="Arial"/>
        </w:rPr>
        <w:t xml:space="preserve">Hessens größtes Wohnungsunternehmen realisiert im Quartier „Auf der Mainhöhe“ das bislang größte Neubauprojekt in der Geschichte der Stadt: 237 moderne und energieeffiziente Wohnungen und eine sechsgruppige Kita ersetzen 86 in die Jahre gekommene Bestandswohnungen. Die NHW verdreifacht damit die Zahl der Wohnungen im Quartier und vervierfacht die Wohnfläche. Es entstehen </w:t>
      </w:r>
      <w:r w:rsidRPr="00333A4D">
        <w:rPr>
          <w:rFonts w:ascii="Arial" w:hAnsi="Arial" w:cs="Arial"/>
        </w:rPr>
        <w:t xml:space="preserve">237 </w:t>
      </w:r>
      <w:r w:rsidR="00A46325" w:rsidRPr="00333A4D">
        <w:rPr>
          <w:rFonts w:ascii="Arial" w:hAnsi="Arial" w:cs="Arial"/>
        </w:rPr>
        <w:t>bezahlbare</w:t>
      </w:r>
      <w:r w:rsidR="00416A1B">
        <w:rPr>
          <w:rFonts w:ascii="Arial" w:hAnsi="Arial" w:cs="Arial"/>
        </w:rPr>
        <w:t>,</w:t>
      </w:r>
      <w:r w:rsidR="00340A4F" w:rsidRPr="00333A4D">
        <w:rPr>
          <w:rFonts w:ascii="Arial" w:hAnsi="Arial" w:cs="Arial"/>
        </w:rPr>
        <w:t xml:space="preserve"> schlüsselfertige </w:t>
      </w:r>
      <w:r w:rsidR="00A46325" w:rsidRPr="00333A4D">
        <w:rPr>
          <w:rFonts w:ascii="Arial" w:hAnsi="Arial" w:cs="Arial"/>
        </w:rPr>
        <w:t xml:space="preserve">Mietwohnungen – </w:t>
      </w:r>
      <w:r w:rsidRPr="00333A4D">
        <w:rPr>
          <w:rFonts w:ascii="Arial" w:hAnsi="Arial" w:cs="Arial"/>
        </w:rPr>
        <w:t>77</w:t>
      </w:r>
      <w:r w:rsidR="00A46325" w:rsidRPr="00333A4D">
        <w:rPr>
          <w:rFonts w:ascii="Arial" w:hAnsi="Arial" w:cs="Arial"/>
        </w:rPr>
        <w:t xml:space="preserve"> davon gefördert</w:t>
      </w:r>
      <w:r w:rsidR="008B61CD" w:rsidRPr="00333A4D">
        <w:rPr>
          <w:rFonts w:ascii="Arial" w:hAnsi="Arial"/>
        </w:rPr>
        <w:t xml:space="preserve"> sowie 275 Pkw-</w:t>
      </w:r>
      <w:r w:rsidR="00416A1B">
        <w:rPr>
          <w:rFonts w:ascii="Arial" w:hAnsi="Arial"/>
        </w:rPr>
        <w:t xml:space="preserve"> und</w:t>
      </w:r>
      <w:r w:rsidR="00BA4FA2">
        <w:rPr>
          <w:rFonts w:ascii="Arial" w:hAnsi="Arial"/>
        </w:rPr>
        <w:t xml:space="preserve"> 725</w:t>
      </w:r>
      <w:r w:rsidR="00416A1B">
        <w:rPr>
          <w:rFonts w:ascii="Arial" w:hAnsi="Arial"/>
        </w:rPr>
        <w:t xml:space="preserve"> Fahrrad-</w:t>
      </w:r>
      <w:r w:rsidR="008B61CD" w:rsidRPr="00333A4D">
        <w:rPr>
          <w:rFonts w:ascii="Arial" w:hAnsi="Arial"/>
        </w:rPr>
        <w:t>Stellplätze. Gefördert werden Ein- bis Fünf-Zimmer-Wohnungen mit 43 bis 121 Quadratmeter Wohnfläche für Bürgerinnen und Bürger mit geringen Einkommen.</w:t>
      </w:r>
      <w:r w:rsidR="00A46325" w:rsidRPr="00333A4D">
        <w:rPr>
          <w:rFonts w:ascii="Arial" w:hAnsi="Arial" w:cs="Arial"/>
        </w:rPr>
        <w:t xml:space="preserve"> </w:t>
      </w:r>
      <w:r w:rsidR="005C140B" w:rsidRPr="00333A4D">
        <w:rPr>
          <w:rFonts w:ascii="Arial" w:hAnsi="Arial" w:cs="Arial"/>
        </w:rPr>
        <w:t>Das Richtfest f</w:t>
      </w:r>
      <w:r w:rsidR="00C13567" w:rsidRPr="00333A4D">
        <w:rPr>
          <w:rFonts w:ascii="Arial" w:hAnsi="Arial" w:cs="Arial"/>
        </w:rPr>
        <w:t>and</w:t>
      </w:r>
      <w:r w:rsidR="006532FB" w:rsidRPr="00333A4D">
        <w:rPr>
          <w:rFonts w:ascii="Arial" w:hAnsi="Arial" w:cs="Arial"/>
        </w:rPr>
        <w:t xml:space="preserve"> </w:t>
      </w:r>
      <w:r w:rsidR="00F34A62" w:rsidRPr="00333A4D">
        <w:rPr>
          <w:rFonts w:ascii="Arial" w:hAnsi="Arial" w:cs="Arial"/>
        </w:rPr>
        <w:t xml:space="preserve">mit Gästen auf der Baustelle statt. </w:t>
      </w:r>
      <w:r w:rsidR="008D59F4" w:rsidRPr="00333A4D">
        <w:rPr>
          <w:rFonts w:ascii="Arial" w:hAnsi="Arial" w:cs="Arial"/>
        </w:rPr>
        <w:t>A</w:t>
      </w:r>
      <w:r w:rsidR="0014549C" w:rsidRPr="00333A4D">
        <w:rPr>
          <w:rFonts w:ascii="Arial" w:hAnsi="Arial" w:cs="Arial"/>
        </w:rPr>
        <w:t xml:space="preserve">nwesend </w:t>
      </w:r>
      <w:r w:rsidR="008B61CD" w:rsidRPr="00333A4D">
        <w:rPr>
          <w:rFonts w:ascii="Arial" w:hAnsi="Arial" w:cs="Arial"/>
        </w:rPr>
        <w:t xml:space="preserve">waren </w:t>
      </w:r>
      <w:r w:rsidR="00391A30" w:rsidRPr="00333A4D">
        <w:rPr>
          <w:rFonts w:ascii="Arial" w:hAnsi="Arial" w:cs="Arial"/>
        </w:rPr>
        <w:t xml:space="preserve">Monika Fontaine Kretschmer, Geschäftsführerin </w:t>
      </w:r>
      <w:r w:rsidR="001E3487" w:rsidRPr="00333A4D">
        <w:rPr>
          <w:rFonts w:ascii="Arial" w:hAnsi="Arial" w:cs="Arial"/>
        </w:rPr>
        <w:t>Unternehmensgruppe Nassauische Heimstätte</w:t>
      </w:r>
      <w:r w:rsidR="00E91B56" w:rsidRPr="00333A4D">
        <w:rPr>
          <w:rFonts w:ascii="Arial" w:hAnsi="Arial" w:cs="Arial"/>
        </w:rPr>
        <w:t xml:space="preserve"> </w:t>
      </w:r>
      <w:r w:rsidR="004933C5" w:rsidRPr="00333A4D">
        <w:rPr>
          <w:rFonts w:ascii="Arial" w:hAnsi="Arial" w:cs="Arial"/>
        </w:rPr>
        <w:t xml:space="preserve">| </w:t>
      </w:r>
      <w:r w:rsidR="0029788A" w:rsidRPr="00333A4D">
        <w:rPr>
          <w:rFonts w:ascii="Arial" w:hAnsi="Arial" w:cs="Arial"/>
        </w:rPr>
        <w:t>Wohnsta</w:t>
      </w:r>
      <w:r w:rsidR="00C7024A" w:rsidRPr="00333A4D">
        <w:rPr>
          <w:rFonts w:ascii="Arial" w:hAnsi="Arial" w:cs="Arial"/>
        </w:rPr>
        <w:t>dt</w:t>
      </w:r>
      <w:r w:rsidR="008B61CD" w:rsidRPr="00333A4D">
        <w:rPr>
          <w:rFonts w:ascii="Arial" w:hAnsi="Arial" w:cs="Arial"/>
        </w:rPr>
        <w:t xml:space="preserve"> und Bürgermeister Manfred Ockel</w:t>
      </w:r>
      <w:r w:rsidR="003075D1" w:rsidRPr="00333A4D">
        <w:rPr>
          <w:rFonts w:ascii="Arial" w:hAnsi="Arial" w:cs="Arial"/>
        </w:rPr>
        <w:t xml:space="preserve"> </w:t>
      </w:r>
    </w:p>
    <w:p w14:paraId="0322593E" w14:textId="18104BE9" w:rsidR="00333A4D" w:rsidRDefault="00333A4D" w:rsidP="00A46325">
      <w:pPr>
        <w:spacing w:line="360" w:lineRule="auto"/>
        <w:ind w:right="1134"/>
        <w:jc w:val="both"/>
        <w:rPr>
          <w:rFonts w:ascii="Arial" w:hAnsi="Arial" w:cs="Arial"/>
          <w:b/>
        </w:rPr>
      </w:pPr>
    </w:p>
    <w:p w14:paraId="443CF9BE" w14:textId="77777777" w:rsidR="00BA4FA2" w:rsidRDefault="00BA4FA2" w:rsidP="00A46325">
      <w:pPr>
        <w:spacing w:line="360" w:lineRule="auto"/>
        <w:ind w:right="1134"/>
        <w:jc w:val="both"/>
        <w:rPr>
          <w:rFonts w:ascii="Arial" w:hAnsi="Arial" w:cs="Arial"/>
          <w:b/>
        </w:rPr>
      </w:pPr>
    </w:p>
    <w:p w14:paraId="325DC620" w14:textId="283C05B8" w:rsidR="00A46325" w:rsidRPr="00333A4D" w:rsidRDefault="008C473B" w:rsidP="00A46325">
      <w:pPr>
        <w:spacing w:line="360" w:lineRule="auto"/>
        <w:ind w:right="1134"/>
        <w:jc w:val="both"/>
        <w:rPr>
          <w:rFonts w:ascii="Arial" w:hAnsi="Arial" w:cs="Arial"/>
          <w:b/>
        </w:rPr>
      </w:pPr>
      <w:r>
        <w:rPr>
          <w:rFonts w:ascii="Arial" w:hAnsi="Arial" w:cs="Arial"/>
          <w:b/>
        </w:rPr>
        <w:lastRenderedPageBreak/>
        <w:t xml:space="preserve">NHW investiert rund 70 Mio. Euro in den Neubau - </w:t>
      </w:r>
      <w:r w:rsidR="00983CDB" w:rsidRPr="00333A4D">
        <w:rPr>
          <w:rFonts w:ascii="Arial" w:hAnsi="Arial" w:cs="Arial"/>
          <w:b/>
        </w:rPr>
        <w:t xml:space="preserve">Land Hessen fördert Projekt mit </w:t>
      </w:r>
      <w:r w:rsidR="00333A4D">
        <w:rPr>
          <w:rFonts w:ascii="Arial" w:hAnsi="Arial" w:cs="Arial"/>
          <w:b/>
        </w:rPr>
        <w:t xml:space="preserve">14 </w:t>
      </w:r>
      <w:r w:rsidR="00983CDB" w:rsidRPr="00333A4D">
        <w:rPr>
          <w:rFonts w:ascii="Arial" w:hAnsi="Arial" w:cs="Arial"/>
          <w:b/>
        </w:rPr>
        <w:t>Millionen Euro</w:t>
      </w:r>
    </w:p>
    <w:p w14:paraId="3C31C162" w14:textId="335874B9" w:rsidR="001C758F" w:rsidRPr="00333A4D" w:rsidRDefault="00C8035E" w:rsidP="001C758F">
      <w:pPr>
        <w:pStyle w:val="Kommentartext"/>
        <w:spacing w:line="360" w:lineRule="auto"/>
        <w:rPr>
          <w:sz w:val="22"/>
          <w:szCs w:val="22"/>
        </w:rPr>
      </w:pPr>
      <w:r w:rsidRPr="00333A4D">
        <w:rPr>
          <w:sz w:val="22"/>
          <w:szCs w:val="22"/>
        </w:rPr>
        <w:t>Mit 14 Millionen Euro beteiligt sich das Land Hessen am Bau von 77 Sozialwohnungen der Unternehmensgruppe Nassauische Heimstätte | Wohnstadt (NHW) in Kelsterbach.</w:t>
      </w:r>
      <w:r w:rsidR="004329C3" w:rsidRPr="00333A4D">
        <w:rPr>
          <w:sz w:val="22"/>
          <w:szCs w:val="22"/>
        </w:rPr>
        <w:t xml:space="preserve"> </w:t>
      </w:r>
      <w:r w:rsidR="002C4B34" w:rsidRPr="00333A4D">
        <w:rPr>
          <w:sz w:val="22"/>
          <w:szCs w:val="22"/>
        </w:rPr>
        <w:t xml:space="preserve">Die </w:t>
      </w:r>
      <w:r w:rsidR="00C7024A" w:rsidRPr="00333A4D">
        <w:rPr>
          <w:sz w:val="22"/>
          <w:szCs w:val="22"/>
        </w:rPr>
        <w:t>NHW</w:t>
      </w:r>
      <w:r w:rsidR="002C4B34" w:rsidRPr="00333A4D">
        <w:rPr>
          <w:sz w:val="22"/>
          <w:szCs w:val="22"/>
        </w:rPr>
        <w:t xml:space="preserve"> als landeseigenes Wohnungsunternehmen ist</w:t>
      </w:r>
      <w:r w:rsidR="001C758F" w:rsidRPr="00333A4D">
        <w:rPr>
          <w:sz w:val="22"/>
          <w:szCs w:val="22"/>
        </w:rPr>
        <w:t xml:space="preserve"> ein wichtiger Partner bei der Umsetzung der wohnungspolitischen Ziele</w:t>
      </w:r>
    </w:p>
    <w:p w14:paraId="1F4C9016" w14:textId="77777777" w:rsidR="00333A4D" w:rsidRPr="00333A4D" w:rsidRDefault="003A402B" w:rsidP="00333A4D">
      <w:pPr>
        <w:pStyle w:val="Flietext"/>
        <w:spacing w:line="360" w:lineRule="auto"/>
        <w:rPr>
          <w:rFonts w:ascii="Arial" w:hAnsi="Arial"/>
          <w:sz w:val="22"/>
          <w:szCs w:val="22"/>
        </w:rPr>
      </w:pPr>
      <w:r w:rsidRPr="00333A4D">
        <w:rPr>
          <w:rFonts w:ascii="Arial" w:hAnsi="Arial"/>
          <w:sz w:val="22"/>
          <w:szCs w:val="22"/>
        </w:rPr>
        <w:t xml:space="preserve">„Wir brauchen bezahlbaren und energieeffizienten Wohnraum, wie er </w:t>
      </w:r>
      <w:r w:rsidR="00C8035E" w:rsidRPr="00333A4D">
        <w:rPr>
          <w:rFonts w:ascii="Arial" w:hAnsi="Arial"/>
          <w:sz w:val="22"/>
          <w:szCs w:val="22"/>
        </w:rPr>
        <w:t xml:space="preserve">auf der Mainhöhe </w:t>
      </w:r>
      <w:r w:rsidRPr="00333A4D">
        <w:rPr>
          <w:rFonts w:ascii="Arial" w:hAnsi="Arial"/>
          <w:sz w:val="22"/>
          <w:szCs w:val="22"/>
        </w:rPr>
        <w:t>entsteht</w:t>
      </w:r>
      <w:r w:rsidR="00C8035E" w:rsidRPr="00333A4D">
        <w:rPr>
          <w:rFonts w:ascii="Arial" w:hAnsi="Arial"/>
          <w:sz w:val="22"/>
          <w:szCs w:val="22"/>
        </w:rPr>
        <w:t xml:space="preserve">, wir als Stadt Kelsterbach </w:t>
      </w:r>
      <w:r w:rsidR="00333A4D" w:rsidRPr="00333A4D">
        <w:rPr>
          <w:rFonts w:ascii="Arial" w:hAnsi="Arial"/>
          <w:sz w:val="22"/>
          <w:szCs w:val="22"/>
        </w:rPr>
        <w:t>steuern weitere 1,5 Millionen Euro bei“, so Bürgermeister Manfred Ockel.</w:t>
      </w:r>
    </w:p>
    <w:p w14:paraId="00C7F944" w14:textId="57405E14" w:rsidR="00333A4D" w:rsidRPr="00333A4D" w:rsidRDefault="00333A4D" w:rsidP="00333A4D">
      <w:pPr>
        <w:pStyle w:val="Flietext"/>
        <w:spacing w:line="360" w:lineRule="auto"/>
        <w:rPr>
          <w:rFonts w:ascii="Arial" w:hAnsi="Arial"/>
          <w:sz w:val="22"/>
          <w:szCs w:val="22"/>
        </w:rPr>
      </w:pPr>
      <w:r w:rsidRPr="00333A4D">
        <w:rPr>
          <w:rFonts w:ascii="Arial" w:hAnsi="Arial"/>
          <w:sz w:val="22"/>
          <w:szCs w:val="22"/>
        </w:rPr>
        <w:t>Die Fertigstellung ist für Herbst 2023 geplant. Zusätzlich werden KfW-Fördermittel aus dem Programm „Energieeffizient Bauen (153)“ in Höhe von 28,4 Mio. Euro sowie ein Zinszuschuss aus dem Landesprogramm „Energieeffizienz in Hessen“ beantragt.</w:t>
      </w:r>
    </w:p>
    <w:p w14:paraId="35C99875" w14:textId="77777777" w:rsidR="00CE5B18" w:rsidRPr="00333A4D" w:rsidRDefault="00CE5B18" w:rsidP="00CE5B18">
      <w:pPr>
        <w:spacing w:line="360" w:lineRule="auto"/>
        <w:ind w:right="568"/>
        <w:jc w:val="both"/>
        <w:rPr>
          <w:rFonts w:ascii="Arial" w:hAnsi="Arial" w:cs="Arial"/>
        </w:rPr>
      </w:pPr>
    </w:p>
    <w:p w14:paraId="1B17498B" w14:textId="16616CB4" w:rsidR="00333A4D" w:rsidRPr="00333A4D" w:rsidRDefault="007370A8" w:rsidP="00333A4D">
      <w:pPr>
        <w:pStyle w:val="Flietext"/>
        <w:spacing w:line="360" w:lineRule="auto"/>
        <w:rPr>
          <w:rFonts w:ascii="Arial" w:hAnsi="Arial"/>
          <w:sz w:val="22"/>
          <w:szCs w:val="22"/>
        </w:rPr>
      </w:pPr>
      <w:r w:rsidRPr="00333A4D">
        <w:rPr>
          <w:rFonts w:ascii="Arial" w:hAnsi="Arial"/>
          <w:sz w:val="22"/>
          <w:szCs w:val="22"/>
        </w:rPr>
        <w:t>„Die NHW steht für bezahlbaren Wohnraum in Hessen</w:t>
      </w:r>
      <w:r w:rsidR="009E1687" w:rsidRPr="00333A4D">
        <w:rPr>
          <w:rFonts w:ascii="Arial" w:hAnsi="Arial"/>
          <w:sz w:val="22"/>
          <w:szCs w:val="22"/>
        </w:rPr>
        <w:t>“, ergänzt NHW-Geschäftsführerin Monika Fontaine-Kretschmer.</w:t>
      </w:r>
      <w:r w:rsidR="00333A4D" w:rsidRPr="00333A4D">
        <w:rPr>
          <w:rFonts w:ascii="Arial" w:hAnsi="Arial"/>
          <w:sz w:val="22"/>
          <w:szCs w:val="22"/>
        </w:rPr>
        <w:t xml:space="preserve"> „Wir haben uns </w:t>
      </w:r>
      <w:r w:rsidR="00416A1B">
        <w:rPr>
          <w:rFonts w:ascii="Arial" w:hAnsi="Arial"/>
          <w:sz w:val="22"/>
          <w:szCs w:val="22"/>
        </w:rPr>
        <w:t xml:space="preserve">vor einigen Jahren </w:t>
      </w:r>
      <w:r w:rsidR="00333A4D" w:rsidRPr="00333A4D">
        <w:rPr>
          <w:rFonts w:ascii="Arial" w:hAnsi="Arial"/>
          <w:sz w:val="22"/>
          <w:szCs w:val="22"/>
        </w:rPr>
        <w:t xml:space="preserve">gegenüber dem Land Hessen verpflichtet, unseren Gebäudebestand bis 2045 klimaneutral zu entwickeln. </w:t>
      </w:r>
      <w:r w:rsidR="009B3360">
        <w:rPr>
          <w:rFonts w:ascii="Arial" w:hAnsi="Arial"/>
          <w:sz w:val="22"/>
          <w:szCs w:val="22"/>
        </w:rPr>
        <w:t xml:space="preserve">Angesichts der derzeitigen Marktsituation mit steigenden Baupreisen, Materialengpässen und explodierenden Energiekosten bin ich daher sehr froh, dass wir mit der baulichen Umsetzung unseres </w:t>
      </w:r>
      <w:r w:rsidR="00333A4D" w:rsidRPr="00333A4D">
        <w:rPr>
          <w:rFonts w:ascii="Arial" w:hAnsi="Arial"/>
          <w:sz w:val="22"/>
          <w:szCs w:val="22"/>
        </w:rPr>
        <w:t>Neubauprojekt</w:t>
      </w:r>
      <w:r w:rsidR="009B3360">
        <w:rPr>
          <w:rFonts w:ascii="Arial" w:hAnsi="Arial"/>
          <w:sz w:val="22"/>
          <w:szCs w:val="22"/>
        </w:rPr>
        <w:t>es</w:t>
      </w:r>
      <w:r w:rsidR="00333A4D" w:rsidRPr="00333A4D">
        <w:rPr>
          <w:rFonts w:ascii="Arial" w:hAnsi="Arial"/>
          <w:sz w:val="22"/>
          <w:szCs w:val="22"/>
        </w:rPr>
        <w:t xml:space="preserve"> in Kelsterbach </w:t>
      </w:r>
      <w:r w:rsidR="009B3360">
        <w:rPr>
          <w:rFonts w:ascii="Arial" w:hAnsi="Arial"/>
          <w:sz w:val="22"/>
          <w:szCs w:val="22"/>
        </w:rPr>
        <w:t xml:space="preserve">bereits so weit sind und durch die Fördermittel auch eine </w:t>
      </w:r>
      <w:r w:rsidR="00717979">
        <w:rPr>
          <w:rFonts w:ascii="Arial" w:hAnsi="Arial"/>
          <w:sz w:val="22"/>
          <w:szCs w:val="22"/>
        </w:rPr>
        <w:t>verlässliche</w:t>
      </w:r>
      <w:r w:rsidR="009B3360">
        <w:rPr>
          <w:rFonts w:ascii="Arial" w:hAnsi="Arial"/>
          <w:sz w:val="22"/>
          <w:szCs w:val="22"/>
        </w:rPr>
        <w:t xml:space="preserve"> Finanzierungsbasis vorliegen haben. Das ist bei Neubauprojekten, die aktuell erst am Anfang der Planung stehen, nicht mehr gegeben</w:t>
      </w:r>
      <w:r w:rsidR="00CD4E56">
        <w:rPr>
          <w:rFonts w:ascii="Arial" w:hAnsi="Arial"/>
          <w:sz w:val="22"/>
          <w:szCs w:val="22"/>
        </w:rPr>
        <w:t>. Daher</w:t>
      </w:r>
      <w:r w:rsidR="009B3360">
        <w:rPr>
          <w:rFonts w:ascii="Arial" w:hAnsi="Arial"/>
          <w:sz w:val="22"/>
          <w:szCs w:val="22"/>
        </w:rPr>
        <w:t xml:space="preserve"> freut es mich </w:t>
      </w:r>
      <w:r w:rsidR="00717979">
        <w:rPr>
          <w:rFonts w:ascii="Arial" w:hAnsi="Arial"/>
          <w:sz w:val="22"/>
          <w:szCs w:val="22"/>
        </w:rPr>
        <w:t>umso</w:t>
      </w:r>
      <w:r w:rsidR="009B3360">
        <w:rPr>
          <w:rFonts w:ascii="Arial" w:hAnsi="Arial"/>
          <w:sz w:val="22"/>
          <w:szCs w:val="22"/>
        </w:rPr>
        <w:t xml:space="preserve"> mehr, dass es uns hier gelingen wird, für unsere </w:t>
      </w:r>
      <w:r w:rsidR="00717979">
        <w:rPr>
          <w:rFonts w:ascii="Arial" w:hAnsi="Arial"/>
          <w:sz w:val="22"/>
          <w:szCs w:val="22"/>
        </w:rPr>
        <w:t xml:space="preserve">zukünftigen </w:t>
      </w:r>
      <w:r w:rsidR="00717979" w:rsidRPr="00333A4D">
        <w:rPr>
          <w:rFonts w:ascii="Arial" w:hAnsi="Arial"/>
          <w:sz w:val="22"/>
          <w:szCs w:val="22"/>
        </w:rPr>
        <w:t>Mieterinnen</w:t>
      </w:r>
      <w:r w:rsidR="00333A4D" w:rsidRPr="00333A4D">
        <w:rPr>
          <w:rFonts w:ascii="Arial" w:hAnsi="Arial"/>
          <w:sz w:val="22"/>
          <w:szCs w:val="22"/>
        </w:rPr>
        <w:t xml:space="preserve"> und Mieter ein modernes und </w:t>
      </w:r>
      <w:r w:rsidR="00333A4D" w:rsidRPr="00333A4D">
        <w:rPr>
          <w:rFonts w:ascii="Arial" w:hAnsi="Arial"/>
          <w:sz w:val="22"/>
          <w:szCs w:val="22"/>
        </w:rPr>
        <w:lastRenderedPageBreak/>
        <w:t>familienfreundliches Zuhause mit einem hohen Maß an Energieeffizienz</w:t>
      </w:r>
      <w:r w:rsidR="00CD4E56">
        <w:rPr>
          <w:rFonts w:ascii="Arial" w:hAnsi="Arial"/>
          <w:sz w:val="22"/>
          <w:szCs w:val="22"/>
        </w:rPr>
        <w:t xml:space="preserve"> zu schaffen</w:t>
      </w:r>
      <w:r w:rsidR="00333A4D" w:rsidRPr="00333A4D">
        <w:rPr>
          <w:rFonts w:ascii="Arial" w:hAnsi="Arial"/>
          <w:sz w:val="22"/>
          <w:szCs w:val="22"/>
        </w:rPr>
        <w:t xml:space="preserve">“ </w:t>
      </w:r>
    </w:p>
    <w:p w14:paraId="75C61AA2" w14:textId="77777777" w:rsidR="00333A4D" w:rsidRPr="00333A4D" w:rsidRDefault="00333A4D" w:rsidP="005533A0">
      <w:pPr>
        <w:spacing w:line="360" w:lineRule="auto"/>
        <w:ind w:right="1134"/>
        <w:jc w:val="both"/>
        <w:rPr>
          <w:rFonts w:ascii="Arial" w:hAnsi="Arial" w:cs="Arial"/>
          <w:b/>
          <w:bCs/>
        </w:rPr>
      </w:pPr>
    </w:p>
    <w:p w14:paraId="1C764726" w14:textId="5712B264" w:rsidR="00333A4D" w:rsidRPr="00333A4D" w:rsidRDefault="00333A4D" w:rsidP="00333A4D">
      <w:pPr>
        <w:pStyle w:val="Flietext"/>
        <w:spacing w:line="360" w:lineRule="auto"/>
        <w:rPr>
          <w:rFonts w:ascii="Arial" w:hAnsi="Arial"/>
          <w:sz w:val="22"/>
          <w:szCs w:val="22"/>
        </w:rPr>
      </w:pPr>
      <w:r w:rsidRPr="00333A4D">
        <w:rPr>
          <w:rFonts w:ascii="Arial" w:hAnsi="Arial"/>
          <w:sz w:val="22"/>
          <w:szCs w:val="22"/>
        </w:rPr>
        <w:t xml:space="preserve">Der Neubau in Kelsterbach ist der letzte Baustein einer umfangreichen Quartiersentwicklung. Seit 2015 wurden </w:t>
      </w:r>
      <w:r w:rsidR="00490EF9">
        <w:rPr>
          <w:rFonts w:ascii="Arial" w:hAnsi="Arial"/>
          <w:sz w:val="22"/>
          <w:szCs w:val="22"/>
        </w:rPr>
        <w:t xml:space="preserve">bereits </w:t>
      </w:r>
      <w:r w:rsidRPr="00333A4D">
        <w:rPr>
          <w:rFonts w:ascii="Arial" w:hAnsi="Arial"/>
          <w:sz w:val="22"/>
          <w:szCs w:val="22"/>
        </w:rPr>
        <w:t xml:space="preserve">160 Wohnungen </w:t>
      </w:r>
      <w:r w:rsidR="008C473B">
        <w:rPr>
          <w:rFonts w:ascii="Arial" w:hAnsi="Arial"/>
          <w:sz w:val="22"/>
          <w:szCs w:val="22"/>
        </w:rPr>
        <w:t xml:space="preserve">für rund 15 Mio. Euro </w:t>
      </w:r>
      <w:r w:rsidRPr="00333A4D">
        <w:rPr>
          <w:rFonts w:ascii="Arial" w:hAnsi="Arial"/>
          <w:sz w:val="22"/>
          <w:szCs w:val="22"/>
        </w:rPr>
        <w:t>vollständig modernisiert.</w:t>
      </w:r>
      <w:r w:rsidR="008C473B">
        <w:rPr>
          <w:rFonts w:ascii="Arial" w:hAnsi="Arial"/>
          <w:sz w:val="22"/>
          <w:szCs w:val="22"/>
        </w:rPr>
        <w:t xml:space="preserve"> Damit investiert die NHW</w:t>
      </w:r>
      <w:r w:rsidR="00755420">
        <w:rPr>
          <w:rFonts w:ascii="Arial" w:hAnsi="Arial"/>
          <w:sz w:val="22"/>
          <w:szCs w:val="22"/>
        </w:rPr>
        <w:t xml:space="preserve"> mit Neubau und Modernisierung</w:t>
      </w:r>
      <w:r w:rsidR="008C473B">
        <w:rPr>
          <w:rFonts w:ascii="Arial" w:hAnsi="Arial"/>
          <w:sz w:val="22"/>
          <w:szCs w:val="22"/>
        </w:rPr>
        <w:t xml:space="preserve"> insgesamt rund 85 Mio. Euro in</w:t>
      </w:r>
      <w:r w:rsidR="0043693E">
        <w:rPr>
          <w:rFonts w:ascii="Arial" w:hAnsi="Arial"/>
          <w:sz w:val="22"/>
          <w:szCs w:val="22"/>
        </w:rPr>
        <w:t xml:space="preserve"> das </w:t>
      </w:r>
      <w:r w:rsidR="00717979">
        <w:rPr>
          <w:rFonts w:ascii="Arial" w:hAnsi="Arial"/>
          <w:sz w:val="22"/>
          <w:szCs w:val="22"/>
        </w:rPr>
        <w:t>Quartier.</w:t>
      </w:r>
      <w:r w:rsidR="00717979" w:rsidRPr="00333A4D">
        <w:rPr>
          <w:rFonts w:ascii="Arial" w:hAnsi="Arial"/>
          <w:sz w:val="22"/>
          <w:szCs w:val="22"/>
        </w:rPr>
        <w:t xml:space="preserve"> Eine</w:t>
      </w:r>
      <w:r w:rsidRPr="00333A4D">
        <w:rPr>
          <w:rFonts w:ascii="Arial" w:hAnsi="Arial"/>
          <w:sz w:val="22"/>
          <w:szCs w:val="22"/>
        </w:rPr>
        <w:t xml:space="preserve"> neue Energiezentrale versorgt das Wohngebiet mit Nahwärme. Das in Kooperation mit dem regionalen Energieversorger Süwag errichtete Blockheizkraftwerk produziert den Großteil der nötigen Wärme sowie Mieterstrom, den die Bewohnerinnen und Bewohner zu günstigen Tarifen beziehen können. Der Energie</w:t>
      </w:r>
      <w:r w:rsidR="00717979">
        <w:rPr>
          <w:rFonts w:ascii="Arial" w:hAnsi="Arial"/>
          <w:sz w:val="22"/>
          <w:szCs w:val="22"/>
        </w:rPr>
        <w:t xml:space="preserve">verbrauch </w:t>
      </w:r>
      <w:r w:rsidRPr="00333A4D">
        <w:rPr>
          <w:rFonts w:ascii="Arial" w:hAnsi="Arial"/>
          <w:sz w:val="22"/>
          <w:szCs w:val="22"/>
        </w:rPr>
        <w:t>der Gebäude sank durch die Modernisierung von 200 auf 60 Kilowattstunden. Die Einsparung von 397 Tonnen CO2-Emissionen pro Jahr entspricht einer Reduktion des CO2-Verbrauchs um rund 64 Prozent. Parallel dazu hat die NHW seit Herbst 2017 den Außenbereich neu und barrierefrei gestaltet. Darüber hinaus können die Bewohnerinnen und Bewohner bequem auf alternative Fortbewegungsmöglichkeiten wie Carsharing oder E-Lastenräder umsteigen. Im Rahmen des Programms „Sozialer Zusammenhalt“ haben NHW und Kommune auch das Mainufer in Kelsterbach umgestaltet und attraktiver gemacht.</w:t>
      </w:r>
    </w:p>
    <w:p w14:paraId="3823C76D" w14:textId="77777777" w:rsidR="00981BEE" w:rsidRPr="00333A4D" w:rsidRDefault="00981BEE">
      <w:pPr>
        <w:pStyle w:val="Textkrper"/>
        <w:kinsoku w:val="0"/>
        <w:overflowPunct w:val="0"/>
        <w:spacing w:line="360" w:lineRule="auto"/>
        <w:ind w:right="1134"/>
        <w:rPr>
          <w:rFonts w:cs="Arial"/>
          <w:b/>
          <w:sz w:val="22"/>
          <w:szCs w:val="22"/>
        </w:rPr>
      </w:pPr>
    </w:p>
    <w:p w14:paraId="255C1DCB" w14:textId="77777777" w:rsidR="00333A4D" w:rsidRDefault="00333A4D" w:rsidP="00333A4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9EFC01F" w14:textId="77777777" w:rsidR="00333A4D" w:rsidRDefault="00333A4D" w:rsidP="00BA4FA2">
      <w:pPr>
        <w:ind w:right="1"/>
        <w:jc w:val="both"/>
        <w:rPr>
          <w:rFonts w:ascii="Arial" w:hAnsi="Arial" w:cs="Arial"/>
        </w:rPr>
      </w:pPr>
      <w:r>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w:t>
      </w:r>
      <w:r>
        <w:rPr>
          <w:rFonts w:ascii="Arial" w:hAnsi="Arial" w:cs="Arial"/>
        </w:rPr>
        <w:lastRenderedPageBreak/>
        <w:t>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p>
    <w:p w14:paraId="5DAA5B1F" w14:textId="77777777" w:rsidR="00333A4D" w:rsidRDefault="00666848" w:rsidP="00333A4D">
      <w:pPr>
        <w:ind w:right="1134"/>
        <w:jc w:val="both"/>
        <w:rPr>
          <w:rFonts w:ascii="Arial" w:hAnsi="Arial" w:cs="Arial"/>
        </w:rPr>
      </w:pPr>
      <w:hyperlink r:id="rId8" w:history="1">
        <w:r w:rsidR="00333A4D">
          <w:rPr>
            <w:rStyle w:val="Hyperlink"/>
            <w:rFonts w:ascii="Arial" w:hAnsi="Arial" w:cs="Arial"/>
          </w:rPr>
          <w:t>www.naheimst.de</w:t>
        </w:r>
      </w:hyperlink>
    </w:p>
    <w:p w14:paraId="4C1DC141" w14:textId="77777777" w:rsidR="002237CA" w:rsidRDefault="002237CA" w:rsidP="008D035C">
      <w:pPr>
        <w:ind w:right="1134"/>
        <w:jc w:val="both"/>
        <w:rPr>
          <w:rStyle w:val="Hyperlink"/>
          <w:rFonts w:ascii="Arial" w:hAnsi="Arial" w:cs="Arial"/>
          <w:lang w:val="en-US"/>
        </w:rPr>
      </w:pPr>
    </w:p>
    <w:p w14:paraId="6C07DE5F" w14:textId="77777777" w:rsidR="007706F8" w:rsidRPr="005533A0" w:rsidRDefault="007706F8">
      <w:pPr>
        <w:pStyle w:val="Textkrper"/>
        <w:kinsoku w:val="0"/>
        <w:overflowPunct w:val="0"/>
        <w:spacing w:line="360" w:lineRule="auto"/>
        <w:ind w:right="1134"/>
        <w:rPr>
          <w:rFonts w:cs="Arial"/>
          <w:sz w:val="22"/>
          <w:szCs w:val="22"/>
        </w:rPr>
      </w:pPr>
    </w:p>
    <w:sectPr w:rsidR="007706F8" w:rsidRPr="005533A0" w:rsidSect="00245CF7">
      <w:headerReference w:type="default" r:id="rId9"/>
      <w:footerReference w:type="default" r:id="rId10"/>
      <w:pgSz w:w="11906" w:h="16838"/>
      <w:pgMar w:top="1417" w:right="240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7BBB" w14:textId="77777777" w:rsidR="007A5337" w:rsidRDefault="007A5337">
      <w:r>
        <w:separator/>
      </w:r>
    </w:p>
  </w:endnote>
  <w:endnote w:type="continuationSeparator" w:id="0">
    <w:p w14:paraId="078771ED" w14:textId="77777777" w:rsidR="007A5337" w:rsidRDefault="007A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Next LT Pro Regular">
    <w:altName w:val="Arial"/>
    <w:charset w:val="00"/>
    <w:family w:val="swiss"/>
    <w:pitch w:val="variable"/>
    <w:sig w:usb0="800000AF"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566C" w14:textId="77777777" w:rsidR="00981BEE" w:rsidRDefault="00981BEE">
    <w:pPr>
      <w:pStyle w:val="Fuzeile"/>
      <w:pBdr>
        <w:bottom w:val="single" w:sz="4" w:space="1" w:color="auto"/>
      </w:pBdr>
      <w:rPr>
        <w:sz w:val="16"/>
        <w:szCs w:val="16"/>
      </w:rPr>
    </w:pPr>
  </w:p>
  <w:p w14:paraId="6F5E64AB" w14:textId="77777777" w:rsidR="00981BEE" w:rsidRDefault="00981BEE">
    <w:pPr>
      <w:pStyle w:val="Fuzeile"/>
      <w:pBdr>
        <w:bottom w:val="single" w:sz="4" w:space="1" w:color="auto"/>
      </w:pBdr>
      <w:rPr>
        <w:sz w:val="16"/>
        <w:szCs w:val="16"/>
      </w:rPr>
    </w:pPr>
  </w:p>
  <w:p w14:paraId="1348E2A5" w14:textId="77777777" w:rsidR="00981BEE" w:rsidRDefault="00981BEE">
    <w:pPr>
      <w:pStyle w:val="Fuzeile"/>
      <w:rPr>
        <w:rFonts w:ascii="Arial" w:hAnsi="Arial" w:cs="Arial"/>
        <w:color w:val="000000"/>
        <w:sz w:val="16"/>
        <w:szCs w:val="16"/>
      </w:rPr>
    </w:pPr>
  </w:p>
  <w:p w14:paraId="6E2B846B" w14:textId="77777777" w:rsidR="00981BEE" w:rsidRDefault="009D34F4">
    <w:pPr>
      <w:pStyle w:val="Fuzeile"/>
      <w:rPr>
        <w:rFonts w:ascii="Arial" w:hAnsi="Arial" w:cs="Arial"/>
        <w:b/>
        <w:bCs/>
        <w:color w:val="000000"/>
        <w:sz w:val="16"/>
        <w:szCs w:val="16"/>
      </w:rPr>
    </w:pPr>
    <w:r>
      <w:rPr>
        <w:rFonts w:ascii="Arial" w:hAnsi="Arial" w:cs="Arial"/>
        <w:b/>
        <w:bCs/>
        <w:color w:val="000000"/>
        <w:sz w:val="16"/>
        <w:szCs w:val="16"/>
      </w:rPr>
      <w:t>Pressekontakt:</w:t>
    </w:r>
  </w:p>
  <w:p w14:paraId="1683EAB8" w14:textId="77777777" w:rsidR="00981BEE" w:rsidRDefault="00981BEE">
    <w:pPr>
      <w:pStyle w:val="Fuzeile"/>
      <w:rPr>
        <w:rFonts w:ascii="Arial" w:hAnsi="Arial" w:cs="Arial"/>
        <w:b/>
        <w:bCs/>
        <w:color w:val="000000"/>
        <w:sz w:val="16"/>
        <w:szCs w:val="16"/>
      </w:rPr>
    </w:pPr>
  </w:p>
  <w:p w14:paraId="5DD05368" w14:textId="77777777" w:rsidR="00981BEE" w:rsidRDefault="009D34F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C1CB053" w14:textId="77777777" w:rsidR="00981BEE" w:rsidRDefault="009D34F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3A51714" w14:textId="77777777" w:rsidR="00981BEE" w:rsidRDefault="00981BEE">
    <w:pPr>
      <w:pStyle w:val="Fuzeile"/>
      <w:rPr>
        <w:rFonts w:ascii="Arial" w:hAnsi="Arial" w:cs="Arial"/>
        <w:sz w:val="16"/>
        <w:szCs w:val="16"/>
      </w:rPr>
    </w:pPr>
  </w:p>
  <w:p w14:paraId="3F731336" w14:textId="77777777" w:rsidR="00981BEE" w:rsidRDefault="00981BEE">
    <w:pPr>
      <w:pStyle w:val="Fuzeile"/>
      <w:jc w:val="center"/>
      <w:rPr>
        <w:rFonts w:ascii="Arial" w:hAnsi="Arial" w:cs="Arial"/>
        <w:sz w:val="10"/>
        <w:szCs w:val="10"/>
      </w:rPr>
    </w:pPr>
  </w:p>
  <w:p w14:paraId="3CB4DA41" w14:textId="77777777" w:rsidR="00981BEE" w:rsidRDefault="009D34F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6EEE" w14:textId="77777777" w:rsidR="007A5337" w:rsidRDefault="007A5337">
      <w:r>
        <w:separator/>
      </w:r>
    </w:p>
  </w:footnote>
  <w:footnote w:type="continuationSeparator" w:id="0">
    <w:p w14:paraId="658D9F1A" w14:textId="77777777" w:rsidR="007A5337" w:rsidRDefault="007A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997E" w14:textId="77777777" w:rsidR="00981BEE" w:rsidRDefault="009D34F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26762C2" wp14:editId="53445593">
          <wp:extent cx="2316451" cy="662354"/>
          <wp:effectExtent l="0" t="0" r="825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EA4F6B" w14:textId="77777777" w:rsidR="00981BEE" w:rsidRDefault="00981BEE">
    <w:pPr>
      <w:pStyle w:val="Kopfzeile"/>
      <w:rPr>
        <w:rFonts w:ascii="Arial" w:hAnsi="Arial" w:cs="Arial"/>
        <w:b/>
        <w:bCs/>
        <w:spacing w:val="60"/>
        <w:sz w:val="28"/>
        <w:szCs w:val="28"/>
      </w:rPr>
    </w:pPr>
  </w:p>
  <w:p w14:paraId="70F56AC6" w14:textId="77777777" w:rsidR="00981BEE" w:rsidRDefault="00981BEE">
    <w:pPr>
      <w:pStyle w:val="Kopfzeile"/>
      <w:rPr>
        <w:rFonts w:ascii="Arial" w:hAnsi="Arial" w:cs="Arial"/>
        <w:b/>
        <w:bCs/>
        <w:spacing w:val="60"/>
        <w:sz w:val="28"/>
        <w:szCs w:val="28"/>
      </w:rPr>
    </w:pPr>
  </w:p>
  <w:p w14:paraId="120E22E5" w14:textId="77777777" w:rsidR="00981BEE" w:rsidRDefault="009D34F4">
    <w:pPr>
      <w:pStyle w:val="Kopfzeile"/>
      <w:rPr>
        <w:rFonts w:ascii="Arial" w:hAnsi="Arial" w:cs="Arial"/>
        <w:b/>
        <w:bCs/>
        <w:spacing w:val="60"/>
        <w:sz w:val="36"/>
        <w:szCs w:val="36"/>
      </w:rPr>
    </w:pPr>
    <w:r>
      <w:rPr>
        <w:rFonts w:ascii="Arial" w:hAnsi="Arial" w:cs="Arial"/>
        <w:b/>
        <w:bCs/>
        <w:spacing w:val="60"/>
        <w:sz w:val="36"/>
        <w:szCs w:val="36"/>
      </w:rPr>
      <w:t>PRESSE-INFORMATION</w:t>
    </w:r>
  </w:p>
  <w:p w14:paraId="435D737F" w14:textId="77777777" w:rsidR="00981BEE" w:rsidRDefault="00981BEE">
    <w:pPr>
      <w:pStyle w:val="Kopfzeile"/>
      <w:rPr>
        <w:rFonts w:ascii="Arial" w:hAnsi="Arial" w:cs="Arial"/>
        <w:b/>
        <w:bCs/>
        <w:spacing w:val="60"/>
        <w:sz w:val="24"/>
        <w:szCs w:val="24"/>
      </w:rPr>
    </w:pPr>
  </w:p>
  <w:p w14:paraId="7324B3D6" w14:textId="659A5A92" w:rsidR="00981BEE" w:rsidRDefault="009D34F4">
    <w:pPr>
      <w:pStyle w:val="Kopfzeile"/>
      <w:rPr>
        <w:rFonts w:ascii="Arial" w:hAnsi="Arial" w:cs="Arial"/>
      </w:rPr>
    </w:pPr>
    <w:r>
      <w:rPr>
        <w:rFonts w:ascii="Arial" w:hAnsi="Arial" w:cs="Arial"/>
      </w:rPr>
      <w:t xml:space="preserve">Datum: </w:t>
    </w:r>
    <w:r w:rsidR="003A41DA">
      <w:rPr>
        <w:rFonts w:ascii="Arial" w:hAnsi="Arial" w:cs="Arial"/>
      </w:rPr>
      <w:t>22</w:t>
    </w:r>
    <w:r>
      <w:rPr>
        <w:rFonts w:ascii="Arial" w:hAnsi="Arial" w:cs="Arial"/>
      </w:rPr>
      <w:t>.</w:t>
    </w:r>
    <w:r w:rsidR="003A41DA">
      <w:rPr>
        <w:rFonts w:ascii="Arial" w:hAnsi="Arial" w:cs="Arial"/>
      </w:rPr>
      <w:t>11.</w:t>
    </w:r>
    <w:r>
      <w:rPr>
        <w:rFonts w:ascii="Arial" w:hAnsi="Arial" w:cs="Arial"/>
      </w:rPr>
      <w:t>202</w:t>
    </w:r>
    <w:r w:rsidR="00C13567">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2141DBD" w14:textId="5326F19F" w:rsidR="00981BEE" w:rsidRDefault="009D34F4">
    <w:pPr>
      <w:pStyle w:val="Kopfzeile"/>
      <w:rPr>
        <w:rFonts w:ascii="Arial" w:hAnsi="Arial" w:cs="Arial"/>
      </w:rPr>
    </w:pPr>
    <w:r>
      <w:rPr>
        <w:rFonts w:ascii="Arial" w:hAnsi="Arial" w:cs="Arial"/>
      </w:rPr>
      <w:t>Anzahl Zeichen inkl. Leerzeichen</w:t>
    </w:r>
    <w:r w:rsidR="00BA4FA2">
      <w:rPr>
        <w:rFonts w:ascii="Arial" w:hAnsi="Arial" w:cs="Arial"/>
      </w:rPr>
      <w:t xml:space="preserve"> 4.015 </w:t>
    </w:r>
    <w:r>
      <w:rPr>
        <w:rFonts w:ascii="Arial" w:hAnsi="Arial" w:cs="Arial"/>
      </w:rPr>
      <w:t xml:space="preserve">ohne </w:t>
    </w:r>
    <w:proofErr w:type="spellStart"/>
    <w:r>
      <w:rPr>
        <w:rFonts w:ascii="Arial" w:hAnsi="Arial" w:cs="Arial"/>
      </w:rPr>
      <w:t>Boilerplate</w:t>
    </w:r>
    <w:proofErr w:type="spellEnd"/>
  </w:p>
  <w:p w14:paraId="38C5C562" w14:textId="77777777" w:rsidR="00981BEE" w:rsidRDefault="00981BEE">
    <w:pPr>
      <w:pStyle w:val="Kopfzeile"/>
      <w:rPr>
        <w:rFonts w:ascii="Arial" w:hAnsi="Arial" w:cs="Arial"/>
        <w:sz w:val="28"/>
        <w:szCs w:val="28"/>
      </w:rPr>
    </w:pPr>
  </w:p>
  <w:p w14:paraId="163225C2" w14:textId="77777777" w:rsidR="00981BEE" w:rsidRDefault="00981BEE">
    <w:pPr>
      <w:pStyle w:val="Kopfzeile"/>
      <w:rPr>
        <w:rFonts w:ascii="Arial" w:hAnsi="Arial" w:cs="Arial"/>
        <w:sz w:val="28"/>
        <w:szCs w:val="28"/>
      </w:rPr>
    </w:pPr>
  </w:p>
  <w:p w14:paraId="1CDF3F32" w14:textId="77777777" w:rsidR="00981BEE" w:rsidRDefault="00981BE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16"/>
    <w:multiLevelType w:val="hybridMultilevel"/>
    <w:tmpl w:val="9BAE0F02"/>
    <w:lvl w:ilvl="0" w:tplc="267CBD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EE"/>
    <w:rsid w:val="00020B66"/>
    <w:rsid w:val="000624EB"/>
    <w:rsid w:val="000649AB"/>
    <w:rsid w:val="00077BC8"/>
    <w:rsid w:val="000C7F2E"/>
    <w:rsid w:val="000E6EDA"/>
    <w:rsid w:val="00100D23"/>
    <w:rsid w:val="00125A18"/>
    <w:rsid w:val="00133617"/>
    <w:rsid w:val="00144FBC"/>
    <w:rsid w:val="0014549C"/>
    <w:rsid w:val="00145C1F"/>
    <w:rsid w:val="00161E4B"/>
    <w:rsid w:val="00177246"/>
    <w:rsid w:val="0018238F"/>
    <w:rsid w:val="00184D7C"/>
    <w:rsid w:val="0018560A"/>
    <w:rsid w:val="00186BDC"/>
    <w:rsid w:val="001B31A9"/>
    <w:rsid w:val="001C758F"/>
    <w:rsid w:val="001E3487"/>
    <w:rsid w:val="001E34C8"/>
    <w:rsid w:val="0021143F"/>
    <w:rsid w:val="00212263"/>
    <w:rsid w:val="00216AA3"/>
    <w:rsid w:val="00217040"/>
    <w:rsid w:val="002237CA"/>
    <w:rsid w:val="002353C7"/>
    <w:rsid w:val="00245CF7"/>
    <w:rsid w:val="00256F93"/>
    <w:rsid w:val="0028622B"/>
    <w:rsid w:val="0029788A"/>
    <w:rsid w:val="002C4B34"/>
    <w:rsid w:val="002E6F73"/>
    <w:rsid w:val="00300054"/>
    <w:rsid w:val="003075D1"/>
    <w:rsid w:val="003278B1"/>
    <w:rsid w:val="00333A4D"/>
    <w:rsid w:val="00340A4F"/>
    <w:rsid w:val="003422CE"/>
    <w:rsid w:val="00345046"/>
    <w:rsid w:val="0038019F"/>
    <w:rsid w:val="00391A30"/>
    <w:rsid w:val="003A402B"/>
    <w:rsid w:val="003A41DA"/>
    <w:rsid w:val="003A4A59"/>
    <w:rsid w:val="00416A1B"/>
    <w:rsid w:val="004329C3"/>
    <w:rsid w:val="0043693E"/>
    <w:rsid w:val="00441287"/>
    <w:rsid w:val="004447DB"/>
    <w:rsid w:val="00490EF9"/>
    <w:rsid w:val="004933C5"/>
    <w:rsid w:val="004D226B"/>
    <w:rsid w:val="00535C75"/>
    <w:rsid w:val="00547E97"/>
    <w:rsid w:val="005533A0"/>
    <w:rsid w:val="00560E63"/>
    <w:rsid w:val="00576079"/>
    <w:rsid w:val="005A0FD4"/>
    <w:rsid w:val="005A5513"/>
    <w:rsid w:val="005C140B"/>
    <w:rsid w:val="005D1274"/>
    <w:rsid w:val="005D6018"/>
    <w:rsid w:val="005E7263"/>
    <w:rsid w:val="00624A81"/>
    <w:rsid w:val="00647A41"/>
    <w:rsid w:val="00652D15"/>
    <w:rsid w:val="006532FB"/>
    <w:rsid w:val="00666848"/>
    <w:rsid w:val="00666CCF"/>
    <w:rsid w:val="006E7839"/>
    <w:rsid w:val="006F47A4"/>
    <w:rsid w:val="007105C4"/>
    <w:rsid w:val="00717979"/>
    <w:rsid w:val="0073146B"/>
    <w:rsid w:val="00731E22"/>
    <w:rsid w:val="007370A8"/>
    <w:rsid w:val="00755420"/>
    <w:rsid w:val="007706F8"/>
    <w:rsid w:val="007A06E2"/>
    <w:rsid w:val="007A5337"/>
    <w:rsid w:val="007B46DA"/>
    <w:rsid w:val="007B64C0"/>
    <w:rsid w:val="007D6E41"/>
    <w:rsid w:val="007F39BB"/>
    <w:rsid w:val="007F65C6"/>
    <w:rsid w:val="00827FCA"/>
    <w:rsid w:val="0085736A"/>
    <w:rsid w:val="0087093D"/>
    <w:rsid w:val="0089525F"/>
    <w:rsid w:val="008B61CD"/>
    <w:rsid w:val="008C473B"/>
    <w:rsid w:val="008D035C"/>
    <w:rsid w:val="008D59F4"/>
    <w:rsid w:val="00901704"/>
    <w:rsid w:val="00913F71"/>
    <w:rsid w:val="009360F9"/>
    <w:rsid w:val="0095235D"/>
    <w:rsid w:val="00980AE1"/>
    <w:rsid w:val="00981BEE"/>
    <w:rsid w:val="00983CDB"/>
    <w:rsid w:val="009952E7"/>
    <w:rsid w:val="009B3360"/>
    <w:rsid w:val="009C6E55"/>
    <w:rsid w:val="009D34F4"/>
    <w:rsid w:val="009E1687"/>
    <w:rsid w:val="009E71A4"/>
    <w:rsid w:val="009F03B8"/>
    <w:rsid w:val="00A04916"/>
    <w:rsid w:val="00A416C8"/>
    <w:rsid w:val="00A46325"/>
    <w:rsid w:val="00A52085"/>
    <w:rsid w:val="00A52953"/>
    <w:rsid w:val="00A61D48"/>
    <w:rsid w:val="00A6547A"/>
    <w:rsid w:val="00A704F5"/>
    <w:rsid w:val="00A8111F"/>
    <w:rsid w:val="00AB0F8E"/>
    <w:rsid w:val="00AB0FCB"/>
    <w:rsid w:val="00AB6F2F"/>
    <w:rsid w:val="00AC6684"/>
    <w:rsid w:val="00B07AAA"/>
    <w:rsid w:val="00B142A1"/>
    <w:rsid w:val="00B2254A"/>
    <w:rsid w:val="00B51CCD"/>
    <w:rsid w:val="00BA4FA2"/>
    <w:rsid w:val="00BD5B13"/>
    <w:rsid w:val="00BE7514"/>
    <w:rsid w:val="00C13567"/>
    <w:rsid w:val="00C20379"/>
    <w:rsid w:val="00C26FB3"/>
    <w:rsid w:val="00C52C92"/>
    <w:rsid w:val="00C7024A"/>
    <w:rsid w:val="00C8035E"/>
    <w:rsid w:val="00C81654"/>
    <w:rsid w:val="00CC12D8"/>
    <w:rsid w:val="00CC1EEA"/>
    <w:rsid w:val="00CC5BEF"/>
    <w:rsid w:val="00CC6A28"/>
    <w:rsid w:val="00CD4E56"/>
    <w:rsid w:val="00CE5B18"/>
    <w:rsid w:val="00D1471A"/>
    <w:rsid w:val="00D1534A"/>
    <w:rsid w:val="00D45175"/>
    <w:rsid w:val="00D74AAE"/>
    <w:rsid w:val="00D85E80"/>
    <w:rsid w:val="00D96C2E"/>
    <w:rsid w:val="00DA11DA"/>
    <w:rsid w:val="00E03F20"/>
    <w:rsid w:val="00E1375A"/>
    <w:rsid w:val="00E1693F"/>
    <w:rsid w:val="00E62811"/>
    <w:rsid w:val="00E91B56"/>
    <w:rsid w:val="00EF3879"/>
    <w:rsid w:val="00F13EFD"/>
    <w:rsid w:val="00F175A4"/>
    <w:rsid w:val="00F34A62"/>
    <w:rsid w:val="00F5747E"/>
    <w:rsid w:val="00F726BD"/>
    <w:rsid w:val="00FE3F49"/>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ED48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161E4B"/>
    <w:rPr>
      <w:color w:val="605E5C"/>
      <w:shd w:val="clear" w:color="auto" w:fill="E1DFDD"/>
    </w:rPr>
  </w:style>
  <w:style w:type="character" w:styleId="Kommentarzeichen">
    <w:name w:val="annotation reference"/>
    <w:basedOn w:val="Absatz-Standardschriftart"/>
    <w:rsid w:val="00535C75"/>
    <w:rPr>
      <w:sz w:val="16"/>
      <w:szCs w:val="16"/>
    </w:rPr>
  </w:style>
  <w:style w:type="paragraph" w:styleId="Kommentarthema">
    <w:name w:val="annotation subject"/>
    <w:basedOn w:val="Kommentartext"/>
    <w:next w:val="Kommentartext"/>
    <w:link w:val="KommentarthemaZchn"/>
    <w:semiHidden/>
    <w:unhideWhenUsed/>
    <w:rsid w:val="00535C7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35C75"/>
    <w:rPr>
      <w:rFonts w:ascii="Calibri" w:eastAsiaTheme="minorHAnsi" w:hAnsi="Calibri" w:cs="Arial"/>
      <w:b/>
      <w:bCs/>
      <w:lang w:eastAsia="en-US"/>
    </w:rPr>
  </w:style>
  <w:style w:type="paragraph" w:customStyle="1" w:styleId="Flietext">
    <w:name w:val="Fließtext"/>
    <w:basedOn w:val="Standard"/>
    <w:link w:val="FlietextZchn"/>
    <w:qFormat/>
    <w:rsid w:val="00333A4D"/>
    <w:pPr>
      <w:shd w:val="clear" w:color="auto" w:fill="FFFFFF"/>
      <w:jc w:val="both"/>
    </w:pPr>
    <w:rPr>
      <w:rFonts w:ascii="AvenirNext LT Pro Regular" w:eastAsia="Times" w:hAnsi="AvenirNext LT Pro Regular" w:cs="Arial"/>
      <w:color w:val="000000"/>
      <w:sz w:val="24"/>
      <w:szCs w:val="20"/>
    </w:rPr>
  </w:style>
  <w:style w:type="character" w:customStyle="1" w:styleId="FlietextZchn">
    <w:name w:val="Fließtext Zchn"/>
    <w:basedOn w:val="Absatz-Standardschriftart"/>
    <w:link w:val="Flietext"/>
    <w:rsid w:val="00333A4D"/>
    <w:rPr>
      <w:rFonts w:ascii="AvenirNext LT Pro Regular" w:eastAsia="Times" w:hAnsi="AvenirNext LT Pro Regular" w:cs="Arial"/>
      <w:color w:val="000000"/>
      <w:sz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3686507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4773587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DC29-6188-4686-90AD-7E02EA0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5154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2022-11-22T11:15:00Z</cp:lastPrinted>
  <dcterms:created xsi:type="dcterms:W3CDTF">2022-11-22T09:33:00Z</dcterms:created>
  <dcterms:modified xsi:type="dcterms:W3CDTF">2022-11-22T11:26:00Z</dcterms:modified>
</cp:coreProperties>
</file>