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AFD6" w14:textId="6162C670" w:rsidR="009F221A" w:rsidRDefault="009F221A" w:rsidP="009F221A">
      <w:pPr>
        <w:spacing w:line="360" w:lineRule="auto"/>
        <w:ind w:right="992"/>
        <w:rPr>
          <w:rFonts w:ascii="Arial" w:hAnsi="Arial" w:cs="Arial"/>
          <w:b/>
          <w:bCs/>
          <w:sz w:val="36"/>
          <w:szCs w:val="36"/>
        </w:rPr>
      </w:pPr>
      <w:bookmarkStart w:id="0" w:name="_Hlk82172549"/>
      <w:r>
        <w:rPr>
          <w:rFonts w:ascii="Arial" w:hAnsi="Arial" w:cs="Arial"/>
          <w:b/>
          <w:bCs/>
          <w:sz w:val="36"/>
          <w:szCs w:val="36"/>
        </w:rPr>
        <w:t xml:space="preserve">Sicheres </w:t>
      </w:r>
      <w:proofErr w:type="gramStart"/>
      <w:r>
        <w:rPr>
          <w:rFonts w:ascii="Arial" w:hAnsi="Arial" w:cs="Arial"/>
          <w:b/>
          <w:bCs/>
          <w:sz w:val="36"/>
          <w:szCs w:val="36"/>
        </w:rPr>
        <w:t>Zuhause</w:t>
      </w:r>
      <w:proofErr w:type="gramEnd"/>
      <w:r>
        <w:rPr>
          <w:rFonts w:ascii="Arial" w:hAnsi="Arial" w:cs="Arial"/>
          <w:b/>
          <w:bCs/>
          <w:sz w:val="36"/>
          <w:szCs w:val="36"/>
        </w:rPr>
        <w:t xml:space="preserve"> statt Wellblechhütte</w:t>
      </w:r>
      <w:r w:rsidR="006A74F3">
        <w:rPr>
          <w:rFonts w:ascii="Arial" w:hAnsi="Arial" w:cs="Arial"/>
          <w:b/>
          <w:bCs/>
          <w:sz w:val="36"/>
          <w:szCs w:val="36"/>
        </w:rPr>
        <w:t>:</w:t>
      </w:r>
    </w:p>
    <w:p w14:paraId="6E5DBC2B" w14:textId="6C022AB0" w:rsidR="007C38FC" w:rsidRPr="005B41F6" w:rsidRDefault="003C0282" w:rsidP="00CD486C">
      <w:pPr>
        <w:spacing w:line="360" w:lineRule="auto"/>
        <w:ind w:right="992"/>
        <w:rPr>
          <w:rFonts w:ascii="Arial" w:hAnsi="Arial" w:cs="Arial"/>
          <w:b/>
          <w:bCs/>
          <w:sz w:val="36"/>
          <w:szCs w:val="36"/>
        </w:rPr>
      </w:pPr>
      <w:r>
        <w:rPr>
          <w:rFonts w:ascii="Arial" w:hAnsi="Arial" w:cs="Arial"/>
          <w:b/>
          <w:bCs/>
          <w:sz w:val="36"/>
          <w:szCs w:val="36"/>
        </w:rPr>
        <w:t>25 Häuser fertig</w:t>
      </w:r>
      <w:r w:rsidR="006A74F3">
        <w:rPr>
          <w:rFonts w:ascii="Arial" w:hAnsi="Arial" w:cs="Arial"/>
          <w:b/>
          <w:bCs/>
          <w:sz w:val="36"/>
          <w:szCs w:val="36"/>
        </w:rPr>
        <w:t xml:space="preserve">, </w:t>
      </w:r>
      <w:r w:rsidR="009F221A">
        <w:rPr>
          <w:rFonts w:ascii="Arial" w:hAnsi="Arial" w:cs="Arial"/>
          <w:b/>
          <w:bCs/>
          <w:sz w:val="36"/>
          <w:szCs w:val="36"/>
        </w:rPr>
        <w:t>d</w:t>
      </w:r>
      <w:r w:rsidR="00CC0D15">
        <w:rPr>
          <w:rFonts w:ascii="Arial" w:hAnsi="Arial" w:cs="Arial"/>
          <w:b/>
          <w:bCs/>
          <w:sz w:val="36"/>
          <w:szCs w:val="36"/>
        </w:rPr>
        <w:t>ie ersten Mieter ziehen ein</w:t>
      </w:r>
    </w:p>
    <w:p w14:paraId="7DAA7445" w14:textId="77777777" w:rsidR="00861766" w:rsidRDefault="00861766" w:rsidP="0008522D">
      <w:pPr>
        <w:spacing w:line="360" w:lineRule="auto"/>
        <w:ind w:right="1134"/>
        <w:jc w:val="both"/>
        <w:rPr>
          <w:rFonts w:ascii="Arial" w:hAnsi="Arial" w:cs="Arial"/>
          <w:b/>
          <w:bCs/>
          <w:sz w:val="24"/>
          <w:szCs w:val="24"/>
        </w:rPr>
      </w:pPr>
    </w:p>
    <w:p w14:paraId="594A1031" w14:textId="149288D7" w:rsidR="008E640E" w:rsidRPr="003424E3" w:rsidRDefault="00CC0D15" w:rsidP="00CC0D15">
      <w:pPr>
        <w:spacing w:line="360" w:lineRule="auto"/>
        <w:ind w:right="1134"/>
        <w:rPr>
          <w:rFonts w:ascii="Arial" w:hAnsi="Arial" w:cs="Arial"/>
          <w:b/>
          <w:bCs/>
          <w:sz w:val="24"/>
          <w:szCs w:val="24"/>
        </w:rPr>
      </w:pPr>
      <w:r>
        <w:rPr>
          <w:rFonts w:ascii="Arial" w:hAnsi="Arial" w:cs="Arial"/>
          <w:b/>
          <w:bCs/>
          <w:sz w:val="24"/>
          <w:szCs w:val="24"/>
        </w:rPr>
        <w:t xml:space="preserve">Housing! for Future </w:t>
      </w:r>
      <w:r w:rsidR="003C0282">
        <w:rPr>
          <w:rFonts w:ascii="Arial" w:hAnsi="Arial" w:cs="Arial"/>
          <w:b/>
          <w:bCs/>
          <w:sz w:val="24"/>
          <w:szCs w:val="24"/>
        </w:rPr>
        <w:t xml:space="preserve">feiert Fertigstellung seines ersten Bauprojekts in Windhoek/Namibia / </w:t>
      </w:r>
      <w:r w:rsidR="00AE37CC">
        <w:rPr>
          <w:rFonts w:ascii="Arial" w:hAnsi="Arial" w:cs="Arial"/>
          <w:b/>
          <w:bCs/>
          <w:sz w:val="24"/>
          <w:szCs w:val="24"/>
        </w:rPr>
        <w:t>G</w:t>
      </w:r>
      <w:r w:rsidR="003C0282" w:rsidRPr="003C0282">
        <w:rPr>
          <w:rFonts w:ascii="Arial" w:hAnsi="Arial" w:cs="Arial"/>
          <w:b/>
          <w:bCs/>
          <w:sz w:val="24"/>
          <w:szCs w:val="24"/>
        </w:rPr>
        <w:t>roße</w:t>
      </w:r>
      <w:r w:rsidR="003C0282">
        <w:rPr>
          <w:rFonts w:ascii="Arial" w:hAnsi="Arial" w:cs="Arial"/>
          <w:b/>
          <w:bCs/>
          <w:sz w:val="24"/>
          <w:szCs w:val="24"/>
        </w:rPr>
        <w:t>r</w:t>
      </w:r>
      <w:r w:rsidR="003C0282" w:rsidRPr="003C0282">
        <w:rPr>
          <w:rFonts w:ascii="Arial" w:hAnsi="Arial" w:cs="Arial"/>
          <w:b/>
          <w:bCs/>
          <w:sz w:val="24"/>
          <w:szCs w:val="24"/>
        </w:rPr>
        <w:t xml:space="preserve"> Erfolg</w:t>
      </w:r>
      <w:r w:rsidR="003C0282">
        <w:rPr>
          <w:rFonts w:ascii="Arial" w:hAnsi="Arial" w:cs="Arial"/>
          <w:b/>
          <w:bCs/>
          <w:sz w:val="24"/>
          <w:szCs w:val="24"/>
        </w:rPr>
        <w:t xml:space="preserve"> für </w:t>
      </w:r>
      <w:r w:rsidR="00AE37CC">
        <w:rPr>
          <w:rFonts w:ascii="Arial" w:hAnsi="Arial" w:cs="Arial"/>
          <w:b/>
          <w:bCs/>
          <w:sz w:val="24"/>
          <w:szCs w:val="24"/>
        </w:rPr>
        <w:t xml:space="preserve">die </w:t>
      </w:r>
      <w:r w:rsidR="003C0282">
        <w:rPr>
          <w:rFonts w:ascii="Arial" w:hAnsi="Arial" w:cs="Arial"/>
          <w:b/>
          <w:bCs/>
          <w:sz w:val="24"/>
          <w:szCs w:val="24"/>
        </w:rPr>
        <w:t>g</w:t>
      </w:r>
      <w:r w:rsidR="003C0282" w:rsidRPr="003C0282">
        <w:rPr>
          <w:rFonts w:ascii="Arial" w:hAnsi="Arial" w:cs="Arial"/>
          <w:b/>
          <w:bCs/>
          <w:sz w:val="24"/>
          <w:szCs w:val="24"/>
        </w:rPr>
        <w:t xml:space="preserve">emeinnützige, spendenbasierte Initiative der </w:t>
      </w:r>
      <w:r w:rsidR="003C0282">
        <w:rPr>
          <w:rFonts w:ascii="Arial" w:hAnsi="Arial" w:cs="Arial"/>
          <w:b/>
          <w:bCs/>
          <w:sz w:val="24"/>
          <w:szCs w:val="24"/>
        </w:rPr>
        <w:t xml:space="preserve">deutschen </w:t>
      </w:r>
      <w:r w:rsidR="003C0282" w:rsidRPr="003C0282">
        <w:rPr>
          <w:rFonts w:ascii="Arial" w:hAnsi="Arial" w:cs="Arial"/>
          <w:b/>
          <w:bCs/>
          <w:sz w:val="24"/>
          <w:szCs w:val="24"/>
        </w:rPr>
        <w:t>Immobilienwirtschaft</w:t>
      </w:r>
    </w:p>
    <w:p w14:paraId="2260805D" w14:textId="77777777" w:rsidR="001B70FE" w:rsidRPr="0040012C" w:rsidRDefault="001B70FE" w:rsidP="0040012C">
      <w:pPr>
        <w:pStyle w:val="Textkrper"/>
        <w:kinsoku w:val="0"/>
        <w:overflowPunct w:val="0"/>
        <w:spacing w:line="360" w:lineRule="auto"/>
        <w:ind w:right="1134"/>
        <w:rPr>
          <w:rFonts w:cs="Arial"/>
          <w:b/>
          <w:bCs/>
          <w:sz w:val="22"/>
          <w:szCs w:val="22"/>
        </w:rPr>
      </w:pPr>
    </w:p>
    <w:p w14:paraId="30322DD5" w14:textId="38316B9E" w:rsidR="00903487" w:rsidRDefault="00C972B1" w:rsidP="003424E3">
      <w:pPr>
        <w:pStyle w:val="Textkrper"/>
        <w:kinsoku w:val="0"/>
        <w:overflowPunct w:val="0"/>
        <w:spacing w:line="360" w:lineRule="auto"/>
        <w:ind w:right="1134"/>
        <w:rPr>
          <w:rFonts w:cs="Arial"/>
          <w:sz w:val="22"/>
          <w:szCs w:val="22"/>
        </w:rPr>
      </w:pPr>
      <w:r>
        <w:rPr>
          <w:rFonts w:cs="Arial"/>
          <w:noProof/>
          <w:snapToGrid/>
          <w:sz w:val="22"/>
          <w:szCs w:val="22"/>
        </w:rPr>
        <w:drawing>
          <wp:anchor distT="0" distB="0" distL="114300" distR="114300" simplePos="0" relativeHeight="251658240" behindDoc="0" locked="0" layoutInCell="1" allowOverlap="1" wp14:anchorId="01FF31EC" wp14:editId="6EF3D1FA">
            <wp:simplePos x="0" y="0"/>
            <wp:positionH relativeFrom="column">
              <wp:posOffset>3032125</wp:posOffset>
            </wp:positionH>
            <wp:positionV relativeFrom="paragraph">
              <wp:posOffset>757555</wp:posOffset>
            </wp:positionV>
            <wp:extent cx="1968500" cy="1275080"/>
            <wp:effectExtent l="0" t="0" r="0" b="127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8500" cy="1275080"/>
                    </a:xfrm>
                    <a:prstGeom prst="rect">
                      <a:avLst/>
                    </a:prstGeom>
                  </pic:spPr>
                </pic:pic>
              </a:graphicData>
            </a:graphic>
            <wp14:sizeRelH relativeFrom="margin">
              <wp14:pctWidth>0</wp14:pctWidth>
            </wp14:sizeRelH>
            <wp14:sizeRelV relativeFrom="margin">
              <wp14:pctHeight>0</wp14:pctHeight>
            </wp14:sizeRelV>
          </wp:anchor>
        </w:drawing>
      </w:r>
      <w:r w:rsidR="00E522F9" w:rsidRPr="009F221A">
        <w:rPr>
          <w:rFonts w:cs="Arial"/>
          <w:sz w:val="22"/>
          <w:szCs w:val="22"/>
          <w:u w:val="single"/>
          <w:lang w:val="en-US"/>
        </w:rPr>
        <w:t>Frankfurt am Main</w:t>
      </w:r>
      <w:r w:rsidR="00F81D7F" w:rsidRPr="009F221A">
        <w:rPr>
          <w:rFonts w:cs="Arial"/>
          <w:sz w:val="22"/>
          <w:szCs w:val="22"/>
          <w:u w:val="single"/>
          <w:lang w:val="en-US"/>
        </w:rPr>
        <w:t xml:space="preserve"> / Windhoek</w:t>
      </w:r>
      <w:r w:rsidR="00770922" w:rsidRPr="009F221A">
        <w:rPr>
          <w:rFonts w:cs="Arial"/>
          <w:sz w:val="22"/>
          <w:szCs w:val="22"/>
          <w:lang w:val="en-US"/>
        </w:rPr>
        <w:t xml:space="preserve"> –</w:t>
      </w:r>
      <w:r w:rsidR="003B32CD" w:rsidRPr="009F221A">
        <w:rPr>
          <w:rFonts w:cs="Arial"/>
          <w:sz w:val="22"/>
          <w:szCs w:val="22"/>
          <w:lang w:val="en-US"/>
        </w:rPr>
        <w:t xml:space="preserve"> </w:t>
      </w:r>
      <w:r w:rsidR="005F4292" w:rsidRPr="009F221A">
        <w:rPr>
          <w:rFonts w:cs="Arial"/>
          <w:sz w:val="22"/>
          <w:szCs w:val="22"/>
          <w:lang w:val="en-US"/>
        </w:rPr>
        <w:t>„Five, four, three, two, one</w:t>
      </w:r>
      <w:proofErr w:type="gramStart"/>
      <w:r w:rsidR="005F4292" w:rsidRPr="009F221A">
        <w:rPr>
          <w:rFonts w:cs="Arial"/>
          <w:sz w:val="22"/>
          <w:szCs w:val="22"/>
          <w:lang w:val="en-US"/>
        </w:rPr>
        <w:t xml:space="preserve">…“ </w:t>
      </w:r>
      <w:r w:rsidR="00AE37CC">
        <w:rPr>
          <w:rFonts w:cs="Arial"/>
          <w:sz w:val="22"/>
          <w:szCs w:val="22"/>
        </w:rPr>
        <w:t>Mit</w:t>
      </w:r>
      <w:proofErr w:type="gramEnd"/>
      <w:r w:rsidR="00AE37CC">
        <w:rPr>
          <w:rFonts w:cs="Arial"/>
          <w:sz w:val="22"/>
          <w:szCs w:val="22"/>
        </w:rPr>
        <w:t xml:space="preserve"> d</w:t>
      </w:r>
      <w:r w:rsidR="001D013D">
        <w:rPr>
          <w:rFonts w:cs="Arial"/>
          <w:sz w:val="22"/>
          <w:szCs w:val="22"/>
        </w:rPr>
        <w:t>iese</w:t>
      </w:r>
      <w:r w:rsidR="00AE37CC">
        <w:rPr>
          <w:rFonts w:cs="Arial"/>
          <w:sz w:val="22"/>
          <w:szCs w:val="22"/>
        </w:rPr>
        <w:t>m</w:t>
      </w:r>
      <w:r w:rsidR="001D013D">
        <w:rPr>
          <w:rFonts w:cs="Arial"/>
          <w:sz w:val="22"/>
          <w:szCs w:val="22"/>
        </w:rPr>
        <w:t xml:space="preserve"> </w:t>
      </w:r>
      <w:r w:rsidR="005F4292">
        <w:rPr>
          <w:rFonts w:cs="Arial"/>
          <w:sz w:val="22"/>
          <w:szCs w:val="22"/>
        </w:rPr>
        <w:t>Countdown leitete</w:t>
      </w:r>
      <w:r w:rsidR="00AE37CC">
        <w:rPr>
          <w:rFonts w:cs="Arial"/>
          <w:sz w:val="22"/>
          <w:szCs w:val="22"/>
        </w:rPr>
        <w:t>n sie</w:t>
      </w:r>
      <w:r w:rsidR="005F4292">
        <w:rPr>
          <w:rFonts w:cs="Arial"/>
          <w:sz w:val="22"/>
          <w:szCs w:val="22"/>
        </w:rPr>
        <w:t xml:space="preserve"> </w:t>
      </w:r>
      <w:r w:rsidR="001D013D">
        <w:rPr>
          <w:rFonts w:cs="Arial"/>
          <w:sz w:val="22"/>
          <w:szCs w:val="22"/>
        </w:rPr>
        <w:t xml:space="preserve">den </w:t>
      </w:r>
      <w:r w:rsidR="00943A84">
        <w:rPr>
          <w:rFonts w:cs="Arial"/>
          <w:sz w:val="22"/>
          <w:szCs w:val="22"/>
        </w:rPr>
        <w:t>feierlichen</w:t>
      </w:r>
      <w:r w:rsidR="001D013D">
        <w:rPr>
          <w:rFonts w:cs="Arial"/>
          <w:sz w:val="22"/>
          <w:szCs w:val="22"/>
        </w:rPr>
        <w:t xml:space="preserve"> Moment ein: Die Housing! for Future-Geschäftsführer Stefan Bürger und Konstanze Dürotin durchschnitten gemeinsam mit weiteren Mitstreitern das rote Band und eröffneten</w:t>
      </w:r>
      <w:r w:rsidR="00AE37CC">
        <w:rPr>
          <w:rFonts w:cs="Arial"/>
          <w:sz w:val="22"/>
          <w:szCs w:val="22"/>
        </w:rPr>
        <w:t xml:space="preserve"> im Beisein vo</w:t>
      </w:r>
      <w:r w:rsidR="00E31088">
        <w:rPr>
          <w:rFonts w:cs="Arial"/>
          <w:sz w:val="22"/>
          <w:szCs w:val="22"/>
        </w:rPr>
        <w:t>n</w:t>
      </w:r>
      <w:r w:rsidR="00F91367">
        <w:rPr>
          <w:rFonts w:cs="Arial"/>
          <w:sz w:val="22"/>
          <w:szCs w:val="22"/>
        </w:rPr>
        <w:t xml:space="preserve"> </w:t>
      </w:r>
      <w:r w:rsidR="00F64812">
        <w:rPr>
          <w:rFonts w:cs="Arial"/>
          <w:sz w:val="22"/>
          <w:szCs w:val="22"/>
        </w:rPr>
        <w:t xml:space="preserve">u.a. </w:t>
      </w:r>
      <w:r w:rsidR="0067694A">
        <w:rPr>
          <w:rFonts w:cs="Arial"/>
          <w:sz w:val="22"/>
          <w:szCs w:val="22"/>
        </w:rPr>
        <w:t>Albert ten Brinke</w:t>
      </w:r>
      <w:r w:rsidR="00E31088">
        <w:rPr>
          <w:rFonts w:cs="Arial"/>
          <w:sz w:val="22"/>
          <w:szCs w:val="22"/>
        </w:rPr>
        <w:t xml:space="preserve">, H!F-Beirat und Geschäftsführer der </w:t>
      </w:r>
      <w:r w:rsidR="009F221A" w:rsidRPr="0022440E">
        <w:rPr>
          <w:rFonts w:cs="Arial"/>
          <w:sz w:val="22"/>
          <w:szCs w:val="22"/>
        </w:rPr>
        <w:t>Ten Brinke Group B.V.</w:t>
      </w:r>
      <w:r w:rsidR="00E31088">
        <w:rPr>
          <w:rFonts w:cs="Arial"/>
          <w:sz w:val="22"/>
          <w:szCs w:val="22"/>
        </w:rPr>
        <w:t>,</w:t>
      </w:r>
      <w:r w:rsidR="0067694A">
        <w:rPr>
          <w:rFonts w:cs="Arial"/>
          <w:sz w:val="22"/>
          <w:szCs w:val="22"/>
        </w:rPr>
        <w:t xml:space="preserve"> </w:t>
      </w:r>
      <w:r w:rsidR="00903487">
        <w:rPr>
          <w:rFonts w:cs="Arial"/>
          <w:sz w:val="22"/>
          <w:szCs w:val="22"/>
        </w:rPr>
        <w:t xml:space="preserve">das erste Quartier, das H!fF in Afrika gebaut hat. Der Name ist passenderweise </w:t>
      </w:r>
      <w:r w:rsidR="00206A10">
        <w:rPr>
          <w:rFonts w:cs="Arial"/>
          <w:sz w:val="22"/>
          <w:szCs w:val="22"/>
        </w:rPr>
        <w:t>„Meine Heimat“</w:t>
      </w:r>
      <w:r w:rsidR="00903487">
        <w:rPr>
          <w:rFonts w:cs="Arial"/>
          <w:sz w:val="22"/>
          <w:szCs w:val="22"/>
        </w:rPr>
        <w:t>.</w:t>
      </w:r>
    </w:p>
    <w:p w14:paraId="139CEE62" w14:textId="77777777" w:rsidR="00903487" w:rsidRDefault="00903487" w:rsidP="003424E3">
      <w:pPr>
        <w:pStyle w:val="Textkrper"/>
        <w:kinsoku w:val="0"/>
        <w:overflowPunct w:val="0"/>
        <w:spacing w:line="360" w:lineRule="auto"/>
        <w:ind w:right="1134"/>
        <w:rPr>
          <w:rFonts w:cs="Arial"/>
          <w:sz w:val="22"/>
          <w:szCs w:val="22"/>
        </w:rPr>
      </w:pPr>
    </w:p>
    <w:p w14:paraId="5A0615E6" w14:textId="29072988" w:rsidR="00903487" w:rsidRDefault="00903487" w:rsidP="003424E3">
      <w:pPr>
        <w:pStyle w:val="Textkrper"/>
        <w:kinsoku w:val="0"/>
        <w:overflowPunct w:val="0"/>
        <w:spacing w:line="360" w:lineRule="auto"/>
        <w:ind w:right="1134"/>
        <w:rPr>
          <w:rFonts w:cs="Arial"/>
          <w:sz w:val="22"/>
          <w:szCs w:val="22"/>
        </w:rPr>
      </w:pPr>
      <w:r w:rsidRPr="00903487">
        <w:rPr>
          <w:rFonts w:cs="Arial"/>
          <w:sz w:val="22"/>
          <w:szCs w:val="22"/>
        </w:rPr>
        <w:t>Für alle Beteiligten</w:t>
      </w:r>
      <w:r>
        <w:rPr>
          <w:rFonts w:cs="Arial"/>
          <w:sz w:val="22"/>
          <w:szCs w:val="22"/>
        </w:rPr>
        <w:t xml:space="preserve"> war es</w:t>
      </w:r>
      <w:r w:rsidRPr="00903487">
        <w:rPr>
          <w:rFonts w:cs="Arial"/>
          <w:sz w:val="22"/>
          <w:szCs w:val="22"/>
        </w:rPr>
        <w:t xml:space="preserve"> ein ergreifender Moment: 2021 wurde das Grundstück erworben, der Bauantrag eingereicht und der GU-Vertrag an </w:t>
      </w:r>
      <w:proofErr w:type="spellStart"/>
      <w:r w:rsidRPr="00903487">
        <w:rPr>
          <w:rFonts w:cs="Arial"/>
          <w:sz w:val="22"/>
          <w:szCs w:val="22"/>
        </w:rPr>
        <w:t>Quartz</w:t>
      </w:r>
      <w:proofErr w:type="spellEnd"/>
      <w:r w:rsidRPr="00903487">
        <w:rPr>
          <w:rFonts w:cs="Arial"/>
          <w:sz w:val="22"/>
          <w:szCs w:val="22"/>
        </w:rPr>
        <w:t xml:space="preserve"> Construction vergeben. Viel Arbeit, jede Menge Einsatz, Herzblut und Begeisterung haben das Projekt begleitet – und nun feier</w:t>
      </w:r>
      <w:r>
        <w:rPr>
          <w:rFonts w:cs="Arial"/>
          <w:sz w:val="22"/>
          <w:szCs w:val="22"/>
        </w:rPr>
        <w:t xml:space="preserve">te </w:t>
      </w:r>
      <w:proofErr w:type="spellStart"/>
      <w:r>
        <w:rPr>
          <w:rFonts w:cs="Arial"/>
          <w:sz w:val="22"/>
          <w:szCs w:val="22"/>
        </w:rPr>
        <w:t>H!fF</w:t>
      </w:r>
      <w:proofErr w:type="spellEnd"/>
      <w:r w:rsidRPr="00903487">
        <w:rPr>
          <w:rFonts w:cs="Arial"/>
          <w:sz w:val="22"/>
          <w:szCs w:val="22"/>
        </w:rPr>
        <w:t xml:space="preserve"> die Fertigstellung des ersten Bauabschnitts.</w:t>
      </w:r>
    </w:p>
    <w:p w14:paraId="5C70F222" w14:textId="12D1221F" w:rsidR="00903487" w:rsidRDefault="00903487" w:rsidP="003424E3">
      <w:pPr>
        <w:pStyle w:val="Textkrper"/>
        <w:kinsoku w:val="0"/>
        <w:overflowPunct w:val="0"/>
        <w:spacing w:line="360" w:lineRule="auto"/>
        <w:ind w:right="1134"/>
        <w:rPr>
          <w:rFonts w:cs="Arial"/>
          <w:sz w:val="22"/>
          <w:szCs w:val="22"/>
        </w:rPr>
      </w:pPr>
    </w:p>
    <w:p w14:paraId="7C16BF52" w14:textId="4372B7A4" w:rsidR="00903487" w:rsidRDefault="00903487" w:rsidP="003424E3">
      <w:pPr>
        <w:pStyle w:val="Textkrper"/>
        <w:kinsoku w:val="0"/>
        <w:overflowPunct w:val="0"/>
        <w:spacing w:line="360" w:lineRule="auto"/>
        <w:ind w:right="1134"/>
        <w:rPr>
          <w:rFonts w:cs="Arial"/>
          <w:sz w:val="22"/>
          <w:szCs w:val="22"/>
        </w:rPr>
      </w:pPr>
      <w:r w:rsidRPr="00903487">
        <w:rPr>
          <w:rFonts w:cs="Arial"/>
          <w:sz w:val="22"/>
          <w:szCs w:val="22"/>
        </w:rPr>
        <w:lastRenderedPageBreak/>
        <w:t xml:space="preserve">Anlässlich der Veranstaltung haben die ersten Mieterfamilien die Schlüssel zu ihrem neuen Zuhause in Empfang genommen. „Eine Vision ist Wirklichkeit geworden“, sagte Stefan Bürger. „Es ist unsere Pflicht, bedürftigen Menschen zu helfen. Hier bekommen sie eine gute Lebensqualität für eine geringe Miete. Jeder Spender kann stolz sein, dass er an diesem </w:t>
      </w:r>
      <w:proofErr w:type="gramStart"/>
      <w:r w:rsidRPr="00903487">
        <w:rPr>
          <w:rFonts w:cs="Arial"/>
          <w:sz w:val="22"/>
          <w:szCs w:val="22"/>
        </w:rPr>
        <w:t>tollen</w:t>
      </w:r>
      <w:proofErr w:type="gramEnd"/>
      <w:r w:rsidRPr="00903487">
        <w:rPr>
          <w:rFonts w:cs="Arial"/>
          <w:sz w:val="22"/>
          <w:szCs w:val="22"/>
        </w:rPr>
        <w:t xml:space="preserve"> Projekt beteiligt ist. </w:t>
      </w:r>
      <w:r>
        <w:rPr>
          <w:rFonts w:cs="Arial"/>
          <w:sz w:val="22"/>
          <w:szCs w:val="22"/>
        </w:rPr>
        <w:t>,</w:t>
      </w:r>
      <w:r w:rsidRPr="00903487">
        <w:rPr>
          <w:rFonts w:cs="Arial"/>
          <w:sz w:val="22"/>
          <w:szCs w:val="22"/>
        </w:rPr>
        <w:t>Meine Heimat</w:t>
      </w:r>
      <w:r>
        <w:rPr>
          <w:rFonts w:cs="Arial"/>
          <w:sz w:val="22"/>
          <w:szCs w:val="22"/>
        </w:rPr>
        <w:t>‘</w:t>
      </w:r>
      <w:r w:rsidRPr="00903487">
        <w:rPr>
          <w:rFonts w:cs="Arial"/>
          <w:sz w:val="22"/>
          <w:szCs w:val="22"/>
        </w:rPr>
        <w:t xml:space="preserve"> war aber erst der Anfang. Wir werden sukzessive weitere Häuser bauen mit dem Ziel, möglichst vielen Menschen bessere Lebensverhältnisse zu ermöglichen.“ </w:t>
      </w:r>
      <w:r>
        <w:rPr>
          <w:rFonts w:cs="Arial"/>
          <w:sz w:val="22"/>
          <w:szCs w:val="22"/>
        </w:rPr>
        <w:t xml:space="preserve">Die Einweihungsfeier wurde per Livestream auf YouTube übertragen – wer keine Gelegenheit hatte, dabei zu sein, kann sich die Feier </w:t>
      </w:r>
      <w:hyperlink r:id="rId9" w:history="1">
        <w:r w:rsidRPr="00943A84">
          <w:rPr>
            <w:rStyle w:val="Hyperlink"/>
            <w:rFonts w:cs="Arial"/>
            <w:sz w:val="22"/>
            <w:szCs w:val="22"/>
          </w:rPr>
          <w:t>hier</w:t>
        </w:r>
      </w:hyperlink>
      <w:r>
        <w:rPr>
          <w:rFonts w:cs="Arial"/>
          <w:sz w:val="22"/>
          <w:szCs w:val="22"/>
        </w:rPr>
        <w:t xml:space="preserve"> nachträglich ansehen.</w:t>
      </w:r>
    </w:p>
    <w:p w14:paraId="0618E454" w14:textId="77777777" w:rsidR="00903487" w:rsidRDefault="00903487" w:rsidP="00903487">
      <w:pPr>
        <w:pStyle w:val="Textkrper"/>
        <w:kinsoku w:val="0"/>
        <w:overflowPunct w:val="0"/>
        <w:spacing w:line="360" w:lineRule="auto"/>
        <w:ind w:right="1134"/>
        <w:rPr>
          <w:rFonts w:cs="Arial"/>
          <w:b/>
          <w:bCs/>
          <w:sz w:val="22"/>
          <w:szCs w:val="22"/>
        </w:rPr>
      </w:pPr>
    </w:p>
    <w:p w14:paraId="38B33588" w14:textId="42A66FB9" w:rsidR="00903487" w:rsidRPr="00943A84" w:rsidRDefault="00903487" w:rsidP="00903487">
      <w:pPr>
        <w:pStyle w:val="Textkrper"/>
        <w:kinsoku w:val="0"/>
        <w:overflowPunct w:val="0"/>
        <w:spacing w:line="360" w:lineRule="auto"/>
        <w:ind w:right="1134"/>
        <w:rPr>
          <w:rFonts w:cs="Arial"/>
          <w:b/>
          <w:bCs/>
          <w:sz w:val="22"/>
          <w:szCs w:val="22"/>
        </w:rPr>
      </w:pPr>
      <w:r>
        <w:rPr>
          <w:rFonts w:cs="Arial"/>
          <w:b/>
          <w:bCs/>
          <w:sz w:val="22"/>
          <w:szCs w:val="22"/>
        </w:rPr>
        <w:t>Tänze, Ansprachen und ein Rundgang durchs Quartier</w:t>
      </w:r>
    </w:p>
    <w:p w14:paraId="4E197B92" w14:textId="094F81AC" w:rsidR="00903487" w:rsidRDefault="00903487" w:rsidP="00903487">
      <w:pPr>
        <w:pStyle w:val="Textkrper"/>
        <w:kinsoku w:val="0"/>
        <w:overflowPunct w:val="0"/>
        <w:spacing w:line="360" w:lineRule="auto"/>
        <w:ind w:right="1134"/>
        <w:rPr>
          <w:rFonts w:cs="Arial"/>
          <w:sz w:val="22"/>
          <w:szCs w:val="22"/>
        </w:rPr>
      </w:pPr>
      <w:r>
        <w:rPr>
          <w:rFonts w:cs="Arial"/>
          <w:sz w:val="22"/>
          <w:szCs w:val="22"/>
        </w:rPr>
        <w:t>Mit traditionellen Liedern und Tänzen leiteten Schülerinnen aus der Umgebung den Festakt ein. Es folgten kurze Ansprachen, ein Rundgang durchs Quartier sowie eines der Häuser und Interviews mit drei Mietern der ersten Stunde. Sie machten deutlich, wie wichtig dieser Schritt für sie ist, weil sie dem Elend der Wellblechhütten in den Slums entkommen können, sich nicht mehr einen Schlafraum teilen müssen und eine eigene Toilette</w:t>
      </w:r>
      <w:r w:rsidR="009F221A">
        <w:rPr>
          <w:rFonts w:cs="Arial"/>
          <w:sz w:val="22"/>
          <w:szCs w:val="22"/>
        </w:rPr>
        <w:t xml:space="preserve"> im Haus</w:t>
      </w:r>
      <w:r>
        <w:rPr>
          <w:rFonts w:cs="Arial"/>
          <w:sz w:val="22"/>
          <w:szCs w:val="22"/>
        </w:rPr>
        <w:t xml:space="preserve"> benutzen können statt sich eine Gemeinschaftstoilette </w:t>
      </w:r>
      <w:r w:rsidR="009F221A">
        <w:rPr>
          <w:rFonts w:cs="Arial"/>
          <w:sz w:val="22"/>
          <w:szCs w:val="22"/>
        </w:rPr>
        <w:t xml:space="preserve">im Freien und ohne Spülung </w:t>
      </w:r>
      <w:r>
        <w:rPr>
          <w:rFonts w:cs="Arial"/>
          <w:sz w:val="22"/>
          <w:szCs w:val="22"/>
        </w:rPr>
        <w:t xml:space="preserve">teilen zu müssen. Gespräche mit </w:t>
      </w:r>
      <w:r w:rsidR="009F221A">
        <w:rPr>
          <w:rFonts w:cs="Arial"/>
          <w:sz w:val="22"/>
          <w:szCs w:val="22"/>
        </w:rPr>
        <w:t xml:space="preserve">Richard </w:t>
      </w:r>
      <w:proofErr w:type="spellStart"/>
      <w:r w:rsidR="009F221A">
        <w:rPr>
          <w:rFonts w:cs="Arial"/>
          <w:sz w:val="22"/>
          <w:szCs w:val="22"/>
        </w:rPr>
        <w:t>Chatrer</w:t>
      </w:r>
      <w:proofErr w:type="spellEnd"/>
      <w:r w:rsidR="009F221A">
        <w:rPr>
          <w:rFonts w:cs="Arial"/>
          <w:sz w:val="22"/>
          <w:szCs w:val="22"/>
        </w:rPr>
        <w:t xml:space="preserve">, CEO von </w:t>
      </w:r>
      <w:proofErr w:type="spellStart"/>
      <w:r w:rsidR="009F221A" w:rsidRPr="00903487">
        <w:rPr>
          <w:rFonts w:cs="Arial"/>
          <w:sz w:val="22"/>
          <w:szCs w:val="22"/>
        </w:rPr>
        <w:t>Quartz</w:t>
      </w:r>
      <w:proofErr w:type="spellEnd"/>
      <w:r w:rsidR="009F221A" w:rsidRPr="00903487">
        <w:rPr>
          <w:rFonts w:cs="Arial"/>
          <w:sz w:val="22"/>
          <w:szCs w:val="22"/>
        </w:rPr>
        <w:t xml:space="preserve"> Construction</w:t>
      </w:r>
      <w:r>
        <w:rPr>
          <w:rFonts w:cs="Arial"/>
          <w:sz w:val="22"/>
          <w:szCs w:val="22"/>
        </w:rPr>
        <w:t xml:space="preserve"> sowie weiteren Projektbeteiligten z.B. zur Gewinnung von Mietern rundeten die Einweihungsfeier ab. </w:t>
      </w:r>
      <w:r w:rsidRPr="00903487">
        <w:rPr>
          <w:rFonts w:cs="Arial"/>
          <w:sz w:val="22"/>
          <w:szCs w:val="22"/>
        </w:rPr>
        <w:t xml:space="preserve">Mit diesen Häusern </w:t>
      </w:r>
      <w:r>
        <w:rPr>
          <w:rFonts w:cs="Arial"/>
          <w:sz w:val="22"/>
          <w:szCs w:val="22"/>
        </w:rPr>
        <w:t xml:space="preserve">gibt </w:t>
      </w:r>
      <w:proofErr w:type="spellStart"/>
      <w:r>
        <w:rPr>
          <w:rFonts w:cs="Arial"/>
          <w:sz w:val="22"/>
          <w:szCs w:val="22"/>
        </w:rPr>
        <w:t>H!fF</w:t>
      </w:r>
      <w:proofErr w:type="spellEnd"/>
      <w:r w:rsidRPr="00903487">
        <w:rPr>
          <w:rFonts w:cs="Arial"/>
          <w:sz w:val="22"/>
          <w:szCs w:val="22"/>
        </w:rPr>
        <w:t xml:space="preserve"> den Menschen eine echte Chance auf die Änderung ihrer Lebensqualität, eine echte Chance für die Zukunft</w:t>
      </w:r>
      <w:r>
        <w:rPr>
          <w:rFonts w:cs="Arial"/>
          <w:sz w:val="22"/>
          <w:szCs w:val="22"/>
        </w:rPr>
        <w:t>.</w:t>
      </w:r>
    </w:p>
    <w:p w14:paraId="6FD4EA0C" w14:textId="77777777" w:rsidR="00903487" w:rsidRDefault="00903487" w:rsidP="003424E3">
      <w:pPr>
        <w:pStyle w:val="Textkrper"/>
        <w:kinsoku w:val="0"/>
        <w:overflowPunct w:val="0"/>
        <w:spacing w:line="360" w:lineRule="auto"/>
        <w:ind w:right="1134"/>
        <w:rPr>
          <w:rFonts w:cs="Arial"/>
          <w:sz w:val="22"/>
          <w:szCs w:val="22"/>
        </w:rPr>
      </w:pPr>
    </w:p>
    <w:p w14:paraId="592FDAAA" w14:textId="607C59FE" w:rsidR="001D013D" w:rsidRDefault="0063401B" w:rsidP="003424E3">
      <w:pPr>
        <w:pStyle w:val="Textkrper"/>
        <w:kinsoku w:val="0"/>
        <w:overflowPunct w:val="0"/>
        <w:spacing w:line="360" w:lineRule="auto"/>
        <w:ind w:right="1134"/>
        <w:rPr>
          <w:rFonts w:cs="Arial"/>
          <w:sz w:val="22"/>
          <w:szCs w:val="22"/>
        </w:rPr>
      </w:pPr>
      <w:r>
        <w:rPr>
          <w:rFonts w:cs="Arial"/>
          <w:sz w:val="22"/>
          <w:szCs w:val="22"/>
        </w:rPr>
        <w:t xml:space="preserve">Die gemeinnützige Initiative der deutschen Immobilienwirtschaft, 2019 von der </w:t>
      </w:r>
      <w:r w:rsidRPr="003424E3">
        <w:rPr>
          <w:rFonts w:cs="Arial"/>
          <w:sz w:val="22"/>
          <w:szCs w:val="22"/>
        </w:rPr>
        <w:t xml:space="preserve">GWH </w:t>
      </w:r>
      <w:r>
        <w:rPr>
          <w:rFonts w:cs="Arial"/>
          <w:sz w:val="22"/>
          <w:szCs w:val="22"/>
        </w:rPr>
        <w:t>Wohnungsgesellschaft mbH Hessen, der Unternehmensgruppe Nassaui</w:t>
      </w:r>
      <w:r>
        <w:rPr>
          <w:rFonts w:cs="Arial"/>
          <w:sz w:val="22"/>
          <w:szCs w:val="22"/>
        </w:rPr>
        <w:lastRenderedPageBreak/>
        <w:t xml:space="preserve">sche Heimstätte | Wohnstadt (NHW) </w:t>
      </w:r>
      <w:r w:rsidR="001D6649">
        <w:rPr>
          <w:rFonts w:cs="Arial"/>
          <w:sz w:val="22"/>
          <w:szCs w:val="22"/>
        </w:rPr>
        <w:t xml:space="preserve">ins Leben gerufen </w:t>
      </w:r>
      <w:r>
        <w:rPr>
          <w:rFonts w:cs="Arial"/>
          <w:sz w:val="22"/>
          <w:szCs w:val="22"/>
        </w:rPr>
        <w:t xml:space="preserve">und später </w:t>
      </w:r>
      <w:r w:rsidR="001D6649">
        <w:rPr>
          <w:rFonts w:cs="Arial"/>
          <w:sz w:val="22"/>
          <w:szCs w:val="22"/>
        </w:rPr>
        <w:t xml:space="preserve">von </w:t>
      </w:r>
      <w:r>
        <w:rPr>
          <w:rFonts w:cs="Arial"/>
          <w:sz w:val="22"/>
          <w:szCs w:val="22"/>
        </w:rPr>
        <w:t>der I</w:t>
      </w:r>
      <w:r w:rsidR="0067694A">
        <w:rPr>
          <w:rFonts w:cs="Arial"/>
          <w:sz w:val="22"/>
          <w:szCs w:val="22"/>
        </w:rPr>
        <w:t>NDUSTRIA</w:t>
      </w:r>
      <w:r>
        <w:rPr>
          <w:rFonts w:cs="Arial"/>
          <w:sz w:val="22"/>
          <w:szCs w:val="22"/>
        </w:rPr>
        <w:t xml:space="preserve"> </w:t>
      </w:r>
      <w:r w:rsidR="001D6649">
        <w:rPr>
          <w:rFonts w:cs="Arial"/>
          <w:sz w:val="22"/>
          <w:szCs w:val="22"/>
        </w:rPr>
        <w:t>unterstützt</w:t>
      </w:r>
      <w:r w:rsidR="00603B97">
        <w:rPr>
          <w:rFonts w:cs="Arial"/>
          <w:sz w:val="22"/>
          <w:szCs w:val="22"/>
        </w:rPr>
        <w:t xml:space="preserve">, </w:t>
      </w:r>
      <w:r w:rsidR="001D013D">
        <w:rPr>
          <w:rFonts w:cs="Arial"/>
          <w:sz w:val="22"/>
          <w:szCs w:val="22"/>
        </w:rPr>
        <w:t>hat</w:t>
      </w:r>
      <w:r>
        <w:rPr>
          <w:rFonts w:cs="Arial"/>
          <w:sz w:val="22"/>
          <w:szCs w:val="22"/>
        </w:rPr>
        <w:t xml:space="preserve"> </w:t>
      </w:r>
      <w:r w:rsidR="00903487">
        <w:rPr>
          <w:rFonts w:cs="Arial"/>
          <w:sz w:val="22"/>
          <w:szCs w:val="22"/>
        </w:rPr>
        <w:t>die ersten</w:t>
      </w:r>
      <w:r w:rsidR="00CC0D15">
        <w:rPr>
          <w:rFonts w:cs="Arial"/>
          <w:sz w:val="22"/>
          <w:szCs w:val="22"/>
        </w:rPr>
        <w:t xml:space="preserve"> </w:t>
      </w:r>
      <w:r>
        <w:rPr>
          <w:rFonts w:cs="Arial"/>
          <w:sz w:val="22"/>
          <w:szCs w:val="22"/>
        </w:rPr>
        <w:t xml:space="preserve">25 </w:t>
      </w:r>
      <w:r w:rsidR="003B32CD">
        <w:rPr>
          <w:rFonts w:cs="Arial"/>
          <w:sz w:val="22"/>
          <w:szCs w:val="22"/>
        </w:rPr>
        <w:t>Mieth</w:t>
      </w:r>
      <w:r>
        <w:rPr>
          <w:rFonts w:cs="Arial"/>
          <w:sz w:val="22"/>
          <w:szCs w:val="22"/>
        </w:rPr>
        <w:t xml:space="preserve">äuser </w:t>
      </w:r>
      <w:r w:rsidR="00865C72">
        <w:rPr>
          <w:rFonts w:cs="Arial"/>
          <w:sz w:val="22"/>
          <w:szCs w:val="22"/>
        </w:rPr>
        <w:t xml:space="preserve">in Windhoek/Namibia </w:t>
      </w:r>
      <w:r w:rsidR="00903487">
        <w:rPr>
          <w:rFonts w:cs="Arial"/>
          <w:sz w:val="22"/>
          <w:szCs w:val="22"/>
        </w:rPr>
        <w:t xml:space="preserve">komplett auf Spendenbasis </w:t>
      </w:r>
      <w:r w:rsidR="00437FAD">
        <w:rPr>
          <w:rFonts w:cs="Arial"/>
          <w:sz w:val="22"/>
          <w:szCs w:val="22"/>
        </w:rPr>
        <w:t>errichtet</w:t>
      </w:r>
      <w:r w:rsidR="003B32CD">
        <w:rPr>
          <w:rFonts w:cs="Arial"/>
          <w:sz w:val="22"/>
          <w:szCs w:val="22"/>
        </w:rPr>
        <w:t xml:space="preserve"> und </w:t>
      </w:r>
      <w:r w:rsidR="001D013D">
        <w:rPr>
          <w:rFonts w:cs="Arial"/>
          <w:sz w:val="22"/>
          <w:szCs w:val="22"/>
        </w:rPr>
        <w:t xml:space="preserve">bietet </w:t>
      </w:r>
      <w:r w:rsidR="003B32CD">
        <w:rPr>
          <w:rFonts w:cs="Arial"/>
          <w:sz w:val="22"/>
          <w:szCs w:val="22"/>
        </w:rPr>
        <w:t xml:space="preserve">damit Menschen aus den Slums die Chance auf ein hygienisch </w:t>
      </w:r>
      <w:r w:rsidR="001D6649">
        <w:rPr>
          <w:rFonts w:cs="Arial"/>
          <w:sz w:val="22"/>
          <w:szCs w:val="22"/>
        </w:rPr>
        <w:t>unbedenkliches</w:t>
      </w:r>
      <w:r w:rsidR="003B32CD">
        <w:rPr>
          <w:rFonts w:cs="Arial"/>
          <w:sz w:val="22"/>
          <w:szCs w:val="22"/>
        </w:rPr>
        <w:t xml:space="preserve"> und bezahlbares </w:t>
      </w:r>
      <w:proofErr w:type="gramStart"/>
      <w:r w:rsidR="003B32CD">
        <w:rPr>
          <w:rFonts w:cs="Arial"/>
          <w:sz w:val="22"/>
          <w:szCs w:val="22"/>
        </w:rPr>
        <w:t>Zuhause</w:t>
      </w:r>
      <w:proofErr w:type="gramEnd"/>
      <w:r>
        <w:rPr>
          <w:rFonts w:cs="Arial"/>
          <w:sz w:val="22"/>
          <w:szCs w:val="22"/>
        </w:rPr>
        <w:t>.</w:t>
      </w:r>
    </w:p>
    <w:p w14:paraId="18491E87" w14:textId="77777777" w:rsidR="00903487" w:rsidRDefault="00903487" w:rsidP="00053C3D">
      <w:pPr>
        <w:pStyle w:val="Textkrper"/>
        <w:kinsoku w:val="0"/>
        <w:overflowPunct w:val="0"/>
        <w:spacing w:line="360" w:lineRule="auto"/>
        <w:ind w:right="1134"/>
        <w:rPr>
          <w:rFonts w:cs="Arial"/>
          <w:b/>
          <w:bCs/>
          <w:sz w:val="22"/>
          <w:szCs w:val="22"/>
        </w:rPr>
      </w:pPr>
    </w:p>
    <w:p w14:paraId="7B10D6DE" w14:textId="79CBBE1C" w:rsidR="00053C3D" w:rsidRPr="00053C3D" w:rsidRDefault="00206A10" w:rsidP="00053C3D">
      <w:pPr>
        <w:pStyle w:val="Textkrper"/>
        <w:kinsoku w:val="0"/>
        <w:overflowPunct w:val="0"/>
        <w:spacing w:line="360" w:lineRule="auto"/>
        <w:ind w:right="1134"/>
        <w:rPr>
          <w:rFonts w:cs="Arial"/>
          <w:b/>
          <w:bCs/>
          <w:sz w:val="22"/>
          <w:szCs w:val="22"/>
        </w:rPr>
      </w:pPr>
      <w:r>
        <w:rPr>
          <w:rFonts w:cs="Arial"/>
          <w:b/>
          <w:bCs/>
          <w:sz w:val="22"/>
          <w:szCs w:val="22"/>
        </w:rPr>
        <w:t xml:space="preserve">Privater Raum und </w:t>
      </w:r>
      <w:r w:rsidR="00B53A11">
        <w:rPr>
          <w:rFonts w:cs="Arial"/>
          <w:b/>
          <w:bCs/>
          <w:sz w:val="22"/>
          <w:szCs w:val="22"/>
        </w:rPr>
        <w:t>öffentliche Treffpunkte</w:t>
      </w:r>
    </w:p>
    <w:p w14:paraId="552EED86" w14:textId="4A2E54A3" w:rsidR="00432AE9" w:rsidRDefault="00206A10" w:rsidP="00053C3D">
      <w:pPr>
        <w:pStyle w:val="Textkrper"/>
        <w:kinsoku w:val="0"/>
        <w:overflowPunct w:val="0"/>
        <w:spacing w:line="360" w:lineRule="auto"/>
        <w:ind w:right="1134"/>
        <w:rPr>
          <w:rFonts w:cs="Arial"/>
          <w:sz w:val="22"/>
          <w:szCs w:val="22"/>
        </w:rPr>
      </w:pPr>
      <w:r>
        <w:rPr>
          <w:rFonts w:cs="Arial"/>
          <w:sz w:val="22"/>
          <w:szCs w:val="22"/>
        </w:rPr>
        <w:t xml:space="preserve">Die </w:t>
      </w:r>
      <w:r w:rsidR="00432AE9" w:rsidRPr="00432AE9">
        <w:rPr>
          <w:rFonts w:cs="Arial"/>
          <w:sz w:val="22"/>
          <w:szCs w:val="22"/>
        </w:rPr>
        <w:t xml:space="preserve">Bewohner </w:t>
      </w:r>
      <w:r>
        <w:rPr>
          <w:rFonts w:cs="Arial"/>
          <w:sz w:val="22"/>
          <w:szCs w:val="22"/>
        </w:rPr>
        <w:t xml:space="preserve">finden im neuen Quartier </w:t>
      </w:r>
      <w:r w:rsidR="00432AE9" w:rsidRPr="00432AE9">
        <w:rPr>
          <w:rFonts w:cs="Arial"/>
          <w:sz w:val="22"/>
          <w:szCs w:val="22"/>
        </w:rPr>
        <w:t>privaten Raum in ihren Mietshäusern mit eigenem Gartenanteil</w:t>
      </w:r>
      <w:r w:rsidR="00432AE9">
        <w:rPr>
          <w:rFonts w:cs="Arial"/>
          <w:sz w:val="22"/>
          <w:szCs w:val="22"/>
        </w:rPr>
        <w:t>,</w:t>
      </w:r>
      <w:r w:rsidR="00432AE9" w:rsidRPr="00432AE9">
        <w:rPr>
          <w:rFonts w:cs="Arial"/>
          <w:sz w:val="22"/>
          <w:szCs w:val="22"/>
        </w:rPr>
        <w:t xml:space="preserve"> aber auch Raum für Gespräche und Kontakte mit Nachbarn auf dem Quartiersplatz mit Spielplätz</w:t>
      </w:r>
      <w:r w:rsidR="00432AE9">
        <w:rPr>
          <w:rFonts w:cs="Arial"/>
          <w:sz w:val="22"/>
          <w:szCs w:val="22"/>
        </w:rPr>
        <w:t>en</w:t>
      </w:r>
      <w:r w:rsidR="00432AE9" w:rsidRPr="00432AE9">
        <w:rPr>
          <w:rFonts w:cs="Arial"/>
          <w:sz w:val="22"/>
          <w:szCs w:val="22"/>
        </w:rPr>
        <w:t xml:space="preserve"> und verschatteten Sitzgelegenheiten. Die Häuser </w:t>
      </w:r>
      <w:r w:rsidR="00151145">
        <w:rPr>
          <w:rFonts w:cs="Arial"/>
          <w:sz w:val="22"/>
          <w:szCs w:val="22"/>
        </w:rPr>
        <w:t>haben</w:t>
      </w:r>
      <w:r w:rsidR="00432AE9" w:rsidRPr="00432AE9">
        <w:rPr>
          <w:rFonts w:cs="Arial"/>
          <w:sz w:val="22"/>
          <w:szCs w:val="22"/>
        </w:rPr>
        <w:t xml:space="preserve"> </w:t>
      </w:r>
      <w:r w:rsidR="00151145" w:rsidRPr="00432AE9">
        <w:rPr>
          <w:rFonts w:cs="Arial"/>
          <w:sz w:val="22"/>
          <w:szCs w:val="22"/>
        </w:rPr>
        <w:t>eine Wohnfläche von ca. 55 bis 75 qm</w:t>
      </w:r>
      <w:r w:rsidR="00151145">
        <w:rPr>
          <w:rFonts w:cs="Arial"/>
          <w:sz w:val="22"/>
          <w:szCs w:val="22"/>
        </w:rPr>
        <w:t xml:space="preserve">, </w:t>
      </w:r>
      <w:r w:rsidR="00432AE9" w:rsidRPr="00432AE9">
        <w:rPr>
          <w:rFonts w:cs="Arial"/>
          <w:sz w:val="22"/>
          <w:szCs w:val="22"/>
        </w:rPr>
        <w:t>je zwei oder drei Schlafzimmer</w:t>
      </w:r>
      <w:r w:rsidR="00151145">
        <w:rPr>
          <w:rFonts w:cs="Arial"/>
          <w:sz w:val="22"/>
          <w:szCs w:val="22"/>
        </w:rPr>
        <w:t xml:space="preserve"> sowie eine voll ausgestattete Küche</w:t>
      </w:r>
      <w:r w:rsidR="00432AE9" w:rsidRPr="00432AE9">
        <w:rPr>
          <w:rFonts w:cs="Arial"/>
          <w:sz w:val="22"/>
          <w:szCs w:val="22"/>
        </w:rPr>
        <w:t xml:space="preserve">. </w:t>
      </w:r>
      <w:r w:rsidR="00432AE9">
        <w:rPr>
          <w:rFonts w:cs="Arial"/>
          <w:sz w:val="22"/>
          <w:szCs w:val="22"/>
        </w:rPr>
        <w:t>Für d</w:t>
      </w:r>
      <w:r w:rsidR="00432AE9" w:rsidRPr="00432AE9">
        <w:rPr>
          <w:rFonts w:cs="Arial"/>
          <w:sz w:val="22"/>
          <w:szCs w:val="22"/>
        </w:rPr>
        <w:t>ie nachhaltige Bewirtschaftung und als Ansprechpartner sowie Unter</w:t>
      </w:r>
      <w:r w:rsidR="00432AE9">
        <w:rPr>
          <w:rFonts w:cs="Arial"/>
          <w:sz w:val="22"/>
          <w:szCs w:val="22"/>
        </w:rPr>
        <w:t>s</w:t>
      </w:r>
      <w:r w:rsidR="00432AE9" w:rsidRPr="00432AE9">
        <w:rPr>
          <w:rFonts w:cs="Arial"/>
          <w:sz w:val="22"/>
          <w:szCs w:val="22"/>
        </w:rPr>
        <w:t xml:space="preserve">tützung der Mieter vor Ort </w:t>
      </w:r>
      <w:r w:rsidR="00432AE9">
        <w:rPr>
          <w:rFonts w:cs="Arial"/>
          <w:sz w:val="22"/>
          <w:szCs w:val="22"/>
        </w:rPr>
        <w:t xml:space="preserve">wurde die </w:t>
      </w:r>
      <w:r w:rsidR="00432AE9" w:rsidRPr="00432AE9">
        <w:rPr>
          <w:rFonts w:cs="Arial"/>
          <w:sz w:val="22"/>
          <w:szCs w:val="22"/>
        </w:rPr>
        <w:t xml:space="preserve">Tochtergesellschaft HfF Housing for Future Operations Namibia (Pty) Ltd gegründet. </w:t>
      </w:r>
      <w:r w:rsidR="00151145">
        <w:rPr>
          <w:rFonts w:cs="Arial"/>
          <w:sz w:val="22"/>
          <w:szCs w:val="22"/>
        </w:rPr>
        <w:t>„Meine Heimat“</w:t>
      </w:r>
      <w:r w:rsidR="00432AE9" w:rsidRPr="00432AE9">
        <w:rPr>
          <w:rFonts w:cs="Arial"/>
          <w:sz w:val="22"/>
          <w:szCs w:val="22"/>
        </w:rPr>
        <w:t xml:space="preserve"> ist Teil eines neuen Siedlungsgebietes im Nordwesten von Windhoek, mit einer guten Straßenanbindung an die Innenstadt. Flächen für Handel, soziale Infrastruktur sowie öffentliche Grünzüge </w:t>
      </w:r>
      <w:r w:rsidR="009F221A">
        <w:rPr>
          <w:rFonts w:cs="Arial"/>
          <w:sz w:val="22"/>
          <w:szCs w:val="22"/>
        </w:rPr>
        <w:t>in direkter Nachbarschaft</w:t>
      </w:r>
      <w:r w:rsidR="009F221A" w:rsidRPr="00432AE9">
        <w:rPr>
          <w:rFonts w:cs="Arial"/>
          <w:sz w:val="22"/>
          <w:szCs w:val="22"/>
        </w:rPr>
        <w:t xml:space="preserve"> </w:t>
      </w:r>
      <w:r w:rsidR="00432AE9" w:rsidRPr="00432AE9">
        <w:rPr>
          <w:rFonts w:cs="Arial"/>
          <w:sz w:val="22"/>
          <w:szCs w:val="22"/>
        </w:rPr>
        <w:t xml:space="preserve">gewährleisten die Versorgung. </w:t>
      </w:r>
      <w:r w:rsidR="00151145">
        <w:rPr>
          <w:rFonts w:cs="Arial"/>
          <w:sz w:val="22"/>
          <w:szCs w:val="22"/>
        </w:rPr>
        <w:t xml:space="preserve">Als </w:t>
      </w:r>
      <w:r w:rsidR="00432AE9" w:rsidRPr="00432AE9">
        <w:rPr>
          <w:rFonts w:cs="Arial"/>
          <w:sz w:val="22"/>
          <w:szCs w:val="22"/>
        </w:rPr>
        <w:t>autofreie</w:t>
      </w:r>
      <w:r w:rsidR="00151145">
        <w:rPr>
          <w:rFonts w:cs="Arial"/>
          <w:sz w:val="22"/>
          <w:szCs w:val="22"/>
        </w:rPr>
        <w:t>s</w:t>
      </w:r>
      <w:r w:rsidR="00432AE9" w:rsidRPr="00432AE9">
        <w:rPr>
          <w:rFonts w:cs="Arial"/>
          <w:sz w:val="22"/>
          <w:szCs w:val="22"/>
        </w:rPr>
        <w:t xml:space="preserve"> Quartier mit Freiflächen zum Spielen und Begegnen soll </w:t>
      </w:r>
      <w:r w:rsidR="009F221A">
        <w:rPr>
          <w:rFonts w:cs="Arial"/>
          <w:sz w:val="22"/>
          <w:szCs w:val="22"/>
        </w:rPr>
        <w:t xml:space="preserve">„Meine Heimat“ </w:t>
      </w:r>
      <w:r w:rsidR="00432AE9" w:rsidRPr="00432AE9">
        <w:rPr>
          <w:rFonts w:cs="Arial"/>
          <w:sz w:val="22"/>
          <w:szCs w:val="22"/>
        </w:rPr>
        <w:t>sich von den sonst üblichen, gleichförmigen Reihenhausketten abheben. Nicht weit entfernt entwickelt sich ein Industriegebiet mit potenziellen Arbeitsplätzen. Auch die Informal Settlements (Slums) sind in erreichbarer Nähe – ein wichtiger Aspekt für aufstrebende Menschen, um ihre familiären Netzwerke zu erhalten.</w:t>
      </w:r>
    </w:p>
    <w:p w14:paraId="35B4AE8A" w14:textId="6143D4F0" w:rsidR="00432AE9" w:rsidRDefault="00432AE9" w:rsidP="00053C3D">
      <w:pPr>
        <w:pStyle w:val="Textkrper"/>
        <w:kinsoku w:val="0"/>
        <w:overflowPunct w:val="0"/>
        <w:spacing w:line="360" w:lineRule="auto"/>
        <w:ind w:right="1134"/>
        <w:rPr>
          <w:rFonts w:cs="Arial"/>
          <w:sz w:val="22"/>
          <w:szCs w:val="22"/>
        </w:rPr>
      </w:pPr>
    </w:p>
    <w:p w14:paraId="547BA984" w14:textId="035037CE" w:rsidR="00432AE9" w:rsidRDefault="00E46D26" w:rsidP="00432AE9">
      <w:pPr>
        <w:pStyle w:val="Textkrper"/>
        <w:kinsoku w:val="0"/>
        <w:overflowPunct w:val="0"/>
        <w:spacing w:line="360" w:lineRule="auto"/>
        <w:ind w:right="1134"/>
        <w:rPr>
          <w:rFonts w:cs="Arial"/>
          <w:sz w:val="22"/>
          <w:szCs w:val="22"/>
        </w:rPr>
      </w:pPr>
      <w:r>
        <w:rPr>
          <w:rFonts w:cs="Arial"/>
          <w:sz w:val="22"/>
          <w:szCs w:val="22"/>
        </w:rPr>
        <w:t>Z</w:t>
      </w:r>
      <w:r w:rsidRPr="00053C3D">
        <w:rPr>
          <w:rFonts w:cs="Arial"/>
          <w:sz w:val="22"/>
          <w:szCs w:val="22"/>
        </w:rPr>
        <w:t>wei lokale Bauunternehmen</w:t>
      </w:r>
      <w:r>
        <w:rPr>
          <w:rFonts w:cs="Arial"/>
          <w:sz w:val="22"/>
          <w:szCs w:val="22"/>
        </w:rPr>
        <w:t xml:space="preserve"> haben di</w:t>
      </w:r>
      <w:r w:rsidR="00053C3D" w:rsidRPr="00053C3D">
        <w:rPr>
          <w:rFonts w:cs="Arial"/>
          <w:sz w:val="22"/>
          <w:szCs w:val="22"/>
        </w:rPr>
        <w:t>e Bauarbeiten durchgeführt: Quartz Construction und PolyCare</w:t>
      </w:r>
      <w:r>
        <w:rPr>
          <w:rFonts w:cs="Arial"/>
          <w:sz w:val="22"/>
          <w:szCs w:val="22"/>
        </w:rPr>
        <w:t xml:space="preserve"> </w:t>
      </w:r>
      <w:r w:rsidR="00053C3D" w:rsidRPr="00053C3D">
        <w:rPr>
          <w:rFonts w:cs="Arial"/>
          <w:sz w:val="22"/>
          <w:szCs w:val="22"/>
        </w:rPr>
        <w:t xml:space="preserve">nutzen örtliche Ressourcen und Handwerker sowie </w:t>
      </w:r>
      <w:r w:rsidR="00053C3D" w:rsidRPr="00053C3D">
        <w:rPr>
          <w:rFonts w:cs="Arial"/>
          <w:sz w:val="22"/>
          <w:szCs w:val="22"/>
        </w:rPr>
        <w:lastRenderedPageBreak/>
        <w:t>Subunternehmer. Die</w:t>
      </w:r>
      <w:r w:rsidR="00F96C03">
        <w:rPr>
          <w:rFonts w:cs="Arial"/>
          <w:sz w:val="22"/>
          <w:szCs w:val="22"/>
        </w:rPr>
        <w:t xml:space="preserve"> </w:t>
      </w:r>
      <w:r>
        <w:rPr>
          <w:rFonts w:cs="Arial"/>
          <w:sz w:val="22"/>
          <w:szCs w:val="22"/>
        </w:rPr>
        <w:t>zwei</w:t>
      </w:r>
      <w:r w:rsidR="00F96C03">
        <w:rPr>
          <w:rFonts w:cs="Arial"/>
          <w:sz w:val="22"/>
          <w:szCs w:val="22"/>
        </w:rPr>
        <w:t xml:space="preserve"> Haustypen</w:t>
      </w:r>
      <w:r w:rsidR="00053C3D" w:rsidRPr="00053C3D">
        <w:rPr>
          <w:rFonts w:cs="Arial"/>
          <w:sz w:val="22"/>
          <w:szCs w:val="22"/>
        </w:rPr>
        <w:t xml:space="preserve"> sind in Grundriss, Ausstattung und Aussehen identisch, unterscheiden sich aber in der Bauweise. Während Quartz Construction mit konventioneller Massivbauweise arbeitet, setzt PolyCare auf innovative und nachhaltige Polymerbetonsteinen nach dem Baukastenprinzip, die in Windhoek mit Wüstensand hergestellt werden</w:t>
      </w:r>
      <w:r w:rsidR="00151145">
        <w:rPr>
          <w:rFonts w:cs="Arial"/>
          <w:sz w:val="22"/>
          <w:szCs w:val="22"/>
        </w:rPr>
        <w:t xml:space="preserve">. </w:t>
      </w:r>
      <w:r w:rsidR="00432AE9" w:rsidRPr="00432AE9">
        <w:rPr>
          <w:rFonts w:cs="Arial"/>
          <w:sz w:val="22"/>
          <w:szCs w:val="22"/>
        </w:rPr>
        <w:t xml:space="preserve">Erwerb und Erschließung des Grundstücks wurden aus Spenden von GWH, NHW und </w:t>
      </w:r>
      <w:r w:rsidR="0067694A">
        <w:rPr>
          <w:rFonts w:cs="Arial"/>
          <w:sz w:val="22"/>
          <w:szCs w:val="22"/>
        </w:rPr>
        <w:t>INDUSTRIA</w:t>
      </w:r>
      <w:r w:rsidR="00432AE9" w:rsidRPr="00432AE9">
        <w:rPr>
          <w:rFonts w:cs="Arial"/>
          <w:sz w:val="22"/>
          <w:szCs w:val="22"/>
        </w:rPr>
        <w:t xml:space="preserve"> finanziert. </w:t>
      </w:r>
    </w:p>
    <w:p w14:paraId="65E29903" w14:textId="77777777" w:rsidR="00053C3D" w:rsidRDefault="00053C3D" w:rsidP="003424E3">
      <w:pPr>
        <w:pStyle w:val="Textkrper"/>
        <w:kinsoku w:val="0"/>
        <w:overflowPunct w:val="0"/>
        <w:spacing w:line="360" w:lineRule="auto"/>
        <w:ind w:right="1134"/>
        <w:rPr>
          <w:rFonts w:cs="Arial"/>
          <w:sz w:val="22"/>
          <w:szCs w:val="22"/>
        </w:rPr>
      </w:pPr>
    </w:p>
    <w:p w14:paraId="60995112" w14:textId="496C4277" w:rsidR="00844595" w:rsidRPr="00844595" w:rsidRDefault="001D6649" w:rsidP="003424E3">
      <w:pPr>
        <w:pStyle w:val="Textkrper"/>
        <w:kinsoku w:val="0"/>
        <w:overflowPunct w:val="0"/>
        <w:spacing w:line="360" w:lineRule="auto"/>
        <w:ind w:right="1134"/>
        <w:rPr>
          <w:rFonts w:cs="Arial"/>
          <w:b/>
          <w:bCs/>
          <w:sz w:val="22"/>
          <w:szCs w:val="22"/>
        </w:rPr>
      </w:pPr>
      <w:r>
        <w:rPr>
          <w:rFonts w:cs="Arial"/>
          <w:b/>
          <w:bCs/>
          <w:sz w:val="22"/>
          <w:szCs w:val="22"/>
        </w:rPr>
        <w:t xml:space="preserve">Als </w:t>
      </w:r>
      <w:r w:rsidR="006D15A7">
        <w:rPr>
          <w:rFonts w:cs="Arial"/>
          <w:b/>
          <w:bCs/>
          <w:sz w:val="22"/>
          <w:szCs w:val="22"/>
        </w:rPr>
        <w:t>Mietpate den Absprung aus den Slums möglich</w:t>
      </w:r>
      <w:r w:rsidR="00072854">
        <w:rPr>
          <w:rFonts w:cs="Arial"/>
          <w:b/>
          <w:bCs/>
          <w:sz w:val="22"/>
          <w:szCs w:val="22"/>
        </w:rPr>
        <w:t xml:space="preserve"> mach</w:t>
      </w:r>
      <w:r w:rsidR="006D15A7">
        <w:rPr>
          <w:rFonts w:cs="Arial"/>
          <w:b/>
          <w:bCs/>
          <w:sz w:val="22"/>
          <w:szCs w:val="22"/>
        </w:rPr>
        <w:t>en</w:t>
      </w:r>
    </w:p>
    <w:p w14:paraId="0C53FFF1" w14:textId="390A9873" w:rsidR="00E46D26" w:rsidRDefault="009F221A" w:rsidP="00E46D26">
      <w:pPr>
        <w:pStyle w:val="Textkrper"/>
        <w:kinsoku w:val="0"/>
        <w:overflowPunct w:val="0"/>
        <w:spacing w:line="360" w:lineRule="auto"/>
        <w:ind w:right="1134"/>
        <w:rPr>
          <w:rFonts w:cs="Arial"/>
          <w:sz w:val="22"/>
          <w:szCs w:val="22"/>
        </w:rPr>
      </w:pPr>
      <w:r>
        <w:rPr>
          <w:rFonts w:cs="Arial"/>
          <w:sz w:val="22"/>
          <w:szCs w:val="22"/>
        </w:rPr>
        <w:t>Das Abbezahlen der Häuser sowie w</w:t>
      </w:r>
      <w:r w:rsidR="00865C72">
        <w:rPr>
          <w:rFonts w:cs="Arial"/>
          <w:sz w:val="22"/>
          <w:szCs w:val="22"/>
        </w:rPr>
        <w:t xml:space="preserve">eitere </w:t>
      </w:r>
      <w:r w:rsidR="00633BDA" w:rsidRPr="00633BDA">
        <w:rPr>
          <w:rFonts w:cs="Arial"/>
          <w:sz w:val="22"/>
          <w:szCs w:val="22"/>
        </w:rPr>
        <w:t xml:space="preserve">Häuser können </w:t>
      </w:r>
      <w:r w:rsidR="000D7E1A">
        <w:rPr>
          <w:rFonts w:cs="Arial"/>
          <w:sz w:val="22"/>
          <w:szCs w:val="22"/>
        </w:rPr>
        <w:t xml:space="preserve">nur </w:t>
      </w:r>
      <w:r w:rsidR="00633BDA" w:rsidRPr="00633BDA">
        <w:rPr>
          <w:rFonts w:cs="Arial"/>
          <w:sz w:val="22"/>
          <w:szCs w:val="22"/>
        </w:rPr>
        <w:t>entstehen, wenn genügend Spenden einge</w:t>
      </w:r>
      <w:r w:rsidR="003B32CD">
        <w:rPr>
          <w:rFonts w:cs="Arial"/>
          <w:sz w:val="22"/>
          <w:szCs w:val="22"/>
        </w:rPr>
        <w:t>hen</w:t>
      </w:r>
      <w:r w:rsidR="00633BDA" w:rsidRPr="00633BDA">
        <w:rPr>
          <w:rFonts w:cs="Arial"/>
          <w:sz w:val="22"/>
          <w:szCs w:val="22"/>
        </w:rPr>
        <w:t xml:space="preserve">. Ein schlüsselfertiges Haus inklusive Grundstücksanteil, Außenanlage und anteiliger organisatorischer Struktur kostet im </w:t>
      </w:r>
      <w:r w:rsidR="007D49EA">
        <w:rPr>
          <w:rFonts w:cs="Arial"/>
          <w:sz w:val="22"/>
          <w:szCs w:val="22"/>
        </w:rPr>
        <w:t>S</w:t>
      </w:r>
      <w:r w:rsidR="00633BDA" w:rsidRPr="00633BDA">
        <w:rPr>
          <w:rFonts w:cs="Arial"/>
          <w:sz w:val="22"/>
          <w:szCs w:val="22"/>
        </w:rPr>
        <w:t xml:space="preserve">chnitt ca. </w:t>
      </w:r>
      <w:r w:rsidR="00F83E76">
        <w:rPr>
          <w:rFonts w:cs="Arial"/>
          <w:sz w:val="22"/>
          <w:szCs w:val="22"/>
        </w:rPr>
        <w:t xml:space="preserve">1 </w:t>
      </w:r>
      <w:r w:rsidR="00633BDA" w:rsidRPr="00633BDA">
        <w:rPr>
          <w:rFonts w:cs="Arial"/>
          <w:sz w:val="22"/>
          <w:szCs w:val="22"/>
        </w:rPr>
        <w:t>Million namibische Dollar – rund 50.000</w:t>
      </w:r>
      <w:r w:rsidR="008A73F7">
        <w:rPr>
          <w:rFonts w:cs="Arial"/>
          <w:sz w:val="22"/>
          <w:szCs w:val="22"/>
        </w:rPr>
        <w:t xml:space="preserve"> Euro</w:t>
      </w:r>
      <w:r w:rsidR="00633BDA" w:rsidRPr="00633BDA">
        <w:rPr>
          <w:rFonts w:cs="Arial"/>
          <w:sz w:val="22"/>
          <w:szCs w:val="22"/>
        </w:rPr>
        <w:t>.</w:t>
      </w:r>
      <w:r w:rsidR="00633BDA">
        <w:rPr>
          <w:rFonts w:cs="Arial"/>
          <w:sz w:val="22"/>
          <w:szCs w:val="22"/>
        </w:rPr>
        <w:t xml:space="preserve"> </w:t>
      </w:r>
      <w:r w:rsidR="00844595" w:rsidRPr="00844595">
        <w:rPr>
          <w:rFonts w:cs="Arial"/>
          <w:sz w:val="22"/>
          <w:szCs w:val="22"/>
        </w:rPr>
        <w:t xml:space="preserve">Eine </w:t>
      </w:r>
      <w:r w:rsidR="0084742D">
        <w:rPr>
          <w:rFonts w:cs="Arial"/>
          <w:sz w:val="22"/>
          <w:szCs w:val="22"/>
        </w:rPr>
        <w:t xml:space="preserve">weitere </w:t>
      </w:r>
      <w:r w:rsidR="00844595" w:rsidRPr="00844595">
        <w:rPr>
          <w:rFonts w:cs="Arial"/>
          <w:sz w:val="22"/>
          <w:szCs w:val="22"/>
        </w:rPr>
        <w:t xml:space="preserve">Möglichkeit </w:t>
      </w:r>
      <w:r w:rsidR="0084742D">
        <w:rPr>
          <w:rFonts w:cs="Arial"/>
          <w:sz w:val="22"/>
          <w:szCs w:val="22"/>
        </w:rPr>
        <w:t xml:space="preserve">zur Unterstützung </w:t>
      </w:r>
      <w:r w:rsidR="00844595" w:rsidRPr="00844595">
        <w:rPr>
          <w:rFonts w:cs="Arial"/>
          <w:sz w:val="22"/>
          <w:szCs w:val="22"/>
        </w:rPr>
        <w:t>ist es, Mietpate</w:t>
      </w:r>
      <w:r w:rsidR="006D15A7">
        <w:rPr>
          <w:rFonts w:cs="Arial"/>
          <w:sz w:val="22"/>
          <w:szCs w:val="22"/>
        </w:rPr>
        <w:t xml:space="preserve"> f</w:t>
      </w:r>
      <w:r w:rsidR="00844595" w:rsidRPr="00844595">
        <w:rPr>
          <w:rFonts w:cs="Arial"/>
          <w:sz w:val="22"/>
          <w:szCs w:val="22"/>
        </w:rPr>
        <w:t>ür Familien</w:t>
      </w:r>
      <w:r w:rsidR="006D15A7">
        <w:rPr>
          <w:rFonts w:cs="Arial"/>
          <w:sz w:val="22"/>
          <w:szCs w:val="22"/>
        </w:rPr>
        <w:t xml:space="preserve"> zu werden</w:t>
      </w:r>
      <w:r w:rsidR="00844595" w:rsidRPr="00844595">
        <w:rPr>
          <w:rFonts w:cs="Arial"/>
          <w:sz w:val="22"/>
          <w:szCs w:val="22"/>
        </w:rPr>
        <w:t xml:space="preserve">, die nicht in der Lage </w:t>
      </w:r>
      <w:r w:rsidR="006D15A7">
        <w:rPr>
          <w:rFonts w:cs="Arial"/>
          <w:sz w:val="22"/>
          <w:szCs w:val="22"/>
        </w:rPr>
        <w:t>sind</w:t>
      </w:r>
      <w:r w:rsidR="00844595" w:rsidRPr="00844595">
        <w:rPr>
          <w:rFonts w:cs="Arial"/>
          <w:sz w:val="22"/>
          <w:szCs w:val="22"/>
        </w:rPr>
        <w:t>, eine Miete zu begleichen</w:t>
      </w:r>
      <w:r w:rsidR="006D15A7">
        <w:rPr>
          <w:rFonts w:cs="Arial"/>
          <w:sz w:val="22"/>
          <w:szCs w:val="22"/>
        </w:rPr>
        <w:t xml:space="preserve">. Mit </w:t>
      </w:r>
      <w:r w:rsidR="00844595" w:rsidRPr="00844595">
        <w:rPr>
          <w:rFonts w:cs="Arial"/>
          <w:sz w:val="22"/>
          <w:szCs w:val="22"/>
        </w:rPr>
        <w:t>einer monatlichen Spende von</w:t>
      </w:r>
      <w:r w:rsidR="0084742D">
        <w:rPr>
          <w:rFonts w:cs="Arial"/>
          <w:sz w:val="22"/>
          <w:szCs w:val="22"/>
        </w:rPr>
        <w:t xml:space="preserve"> 50 Euro können die Mietkosten für einen Haushalt gesenkt, bei </w:t>
      </w:r>
      <w:r w:rsidR="00844595" w:rsidRPr="00844595">
        <w:rPr>
          <w:rFonts w:cs="Arial"/>
          <w:sz w:val="22"/>
          <w:szCs w:val="22"/>
        </w:rPr>
        <w:t xml:space="preserve">250 Euro </w:t>
      </w:r>
      <w:r w:rsidR="0084742D">
        <w:rPr>
          <w:rFonts w:cs="Arial"/>
          <w:sz w:val="22"/>
          <w:szCs w:val="22"/>
        </w:rPr>
        <w:t xml:space="preserve">sogar vollständig übernommen </w:t>
      </w:r>
      <w:r w:rsidR="006D15A7">
        <w:rPr>
          <w:rFonts w:cs="Arial"/>
          <w:sz w:val="22"/>
          <w:szCs w:val="22"/>
        </w:rPr>
        <w:t>werden</w:t>
      </w:r>
      <w:r w:rsidR="00844595" w:rsidRPr="00844595">
        <w:rPr>
          <w:rFonts w:cs="Arial"/>
          <w:sz w:val="22"/>
          <w:szCs w:val="22"/>
        </w:rPr>
        <w:t>.</w:t>
      </w:r>
    </w:p>
    <w:p w14:paraId="48B1BBB6" w14:textId="77777777" w:rsidR="00903487" w:rsidRPr="00E46D26" w:rsidRDefault="00903487" w:rsidP="00E46D26">
      <w:pPr>
        <w:pStyle w:val="Textkrper"/>
        <w:kinsoku w:val="0"/>
        <w:overflowPunct w:val="0"/>
        <w:spacing w:line="360" w:lineRule="auto"/>
        <w:ind w:right="1134"/>
        <w:rPr>
          <w:rFonts w:cs="Arial"/>
          <w:sz w:val="22"/>
          <w:szCs w:val="22"/>
        </w:rPr>
      </w:pPr>
    </w:p>
    <w:p w14:paraId="79EAACCA" w14:textId="0B03F718" w:rsidR="0025535E" w:rsidRDefault="0025535E" w:rsidP="0025535E">
      <w:pPr>
        <w:spacing w:line="360" w:lineRule="auto"/>
        <w:ind w:right="1134"/>
        <w:jc w:val="both"/>
        <w:rPr>
          <w:rStyle w:val="Hyperlink"/>
          <w:rFonts w:ascii="Arial" w:hAnsi="Arial" w:cs="Arial"/>
        </w:rPr>
      </w:pPr>
      <w:r>
        <w:rPr>
          <w:rFonts w:ascii="Arial" w:hAnsi="Arial" w:cs="Arial"/>
        </w:rPr>
        <w:t>Weitere Informationen unter</w:t>
      </w:r>
      <w:r w:rsidR="00633BDA">
        <w:rPr>
          <w:rFonts w:ascii="Arial" w:hAnsi="Arial" w:cs="Arial"/>
        </w:rPr>
        <w:t xml:space="preserve"> </w:t>
      </w:r>
      <w:hyperlink r:id="rId10" w:history="1">
        <w:r w:rsidRPr="00053A5B">
          <w:rPr>
            <w:rStyle w:val="Hyperlink"/>
            <w:rFonts w:ascii="Arial" w:hAnsi="Arial" w:cs="Arial"/>
          </w:rPr>
          <w:t>https://www.housingforfuture.de/</w:t>
        </w:r>
      </w:hyperlink>
    </w:p>
    <w:bookmarkEnd w:id="0"/>
    <w:p w14:paraId="3DA0572D" w14:textId="77777777" w:rsidR="00903487" w:rsidRDefault="00903487" w:rsidP="00D2324C">
      <w:pPr>
        <w:pStyle w:val="bodytext"/>
        <w:tabs>
          <w:tab w:val="left" w:pos="7560"/>
        </w:tabs>
        <w:spacing w:after="0" w:line="240" w:lineRule="auto"/>
        <w:ind w:right="1134"/>
        <w:outlineLvl w:val="0"/>
        <w:rPr>
          <w:rFonts w:ascii="Arial" w:hAnsi="Arial" w:cs="Arial"/>
          <w:b/>
          <w:sz w:val="22"/>
          <w:szCs w:val="22"/>
        </w:rPr>
      </w:pPr>
    </w:p>
    <w:p w14:paraId="0CED9F46" w14:textId="657B134D" w:rsidR="002F5D0F" w:rsidRDefault="00D2324C" w:rsidP="00D2324C">
      <w:pPr>
        <w:pStyle w:val="bodytext"/>
        <w:tabs>
          <w:tab w:val="left" w:pos="7560"/>
        </w:tabs>
        <w:spacing w:after="0" w:line="240" w:lineRule="auto"/>
        <w:ind w:right="1134"/>
        <w:outlineLvl w:val="0"/>
        <w:rPr>
          <w:rFonts w:ascii="Arial" w:hAnsi="Arial" w:cs="Arial"/>
          <w:b/>
          <w:sz w:val="22"/>
          <w:szCs w:val="22"/>
        </w:rPr>
      </w:pPr>
      <w:r>
        <w:rPr>
          <w:rFonts w:ascii="Arial" w:hAnsi="Arial" w:cs="Arial"/>
          <w:b/>
          <w:sz w:val="22"/>
          <w:szCs w:val="22"/>
        </w:rPr>
        <w:t>Bildunterschriften:</w:t>
      </w:r>
    </w:p>
    <w:p w14:paraId="53D9846A" w14:textId="77777777" w:rsidR="00053C3D" w:rsidRDefault="00053C3D" w:rsidP="00D2324C">
      <w:pPr>
        <w:pStyle w:val="bodytext"/>
        <w:tabs>
          <w:tab w:val="left" w:pos="7560"/>
        </w:tabs>
        <w:spacing w:after="0" w:line="240" w:lineRule="auto"/>
        <w:ind w:right="1134"/>
        <w:outlineLvl w:val="0"/>
        <w:rPr>
          <w:rFonts w:ascii="Arial" w:hAnsi="Arial" w:cs="Arial"/>
          <w:b/>
          <w:sz w:val="22"/>
          <w:szCs w:val="22"/>
        </w:rPr>
      </w:pPr>
    </w:p>
    <w:p w14:paraId="7B5A6E02" w14:textId="5C9D85FD" w:rsidR="00D2324C" w:rsidRPr="001F7C60" w:rsidRDefault="00D2324C" w:rsidP="00D2324C">
      <w:pPr>
        <w:pStyle w:val="bodytext"/>
        <w:tabs>
          <w:tab w:val="left" w:pos="7560"/>
        </w:tabs>
        <w:spacing w:after="0" w:line="240" w:lineRule="auto"/>
        <w:ind w:right="1134"/>
        <w:outlineLvl w:val="0"/>
        <w:rPr>
          <w:rFonts w:ascii="Arial" w:hAnsi="Arial" w:cs="Arial"/>
          <w:bCs/>
          <w:sz w:val="22"/>
          <w:szCs w:val="22"/>
        </w:rPr>
      </w:pPr>
      <w:r>
        <w:rPr>
          <w:rFonts w:ascii="Arial" w:hAnsi="Arial" w:cs="Arial"/>
          <w:b/>
          <w:sz w:val="22"/>
          <w:szCs w:val="22"/>
        </w:rPr>
        <w:t xml:space="preserve">PF1: </w:t>
      </w:r>
      <w:r w:rsidR="00DC26A2">
        <w:rPr>
          <w:rFonts w:ascii="Arial" w:hAnsi="Arial" w:cs="Arial"/>
          <w:bCs/>
          <w:sz w:val="22"/>
          <w:szCs w:val="22"/>
        </w:rPr>
        <w:t>Der große Moment</w:t>
      </w:r>
      <w:r w:rsidR="001F7C60" w:rsidRPr="001F7C60">
        <w:rPr>
          <w:rFonts w:ascii="Arial" w:hAnsi="Arial" w:cs="Arial"/>
          <w:bCs/>
          <w:sz w:val="22"/>
          <w:szCs w:val="22"/>
        </w:rPr>
        <w:t xml:space="preserve">: Das </w:t>
      </w:r>
      <w:proofErr w:type="spellStart"/>
      <w:r w:rsidR="001F7C60" w:rsidRPr="001F7C60">
        <w:rPr>
          <w:rFonts w:ascii="Arial" w:hAnsi="Arial" w:cs="Arial"/>
          <w:bCs/>
          <w:sz w:val="22"/>
          <w:szCs w:val="22"/>
        </w:rPr>
        <w:t>H!fF-Team</w:t>
      </w:r>
      <w:proofErr w:type="spellEnd"/>
      <w:r w:rsidR="001F7C60" w:rsidRPr="001F7C60">
        <w:rPr>
          <w:rFonts w:ascii="Arial" w:hAnsi="Arial" w:cs="Arial"/>
          <w:bCs/>
          <w:sz w:val="22"/>
          <w:szCs w:val="22"/>
        </w:rPr>
        <w:t xml:space="preserve"> um Stefan Bürger (</w:t>
      </w:r>
      <w:r w:rsidR="00DC26A2">
        <w:rPr>
          <w:rFonts w:ascii="Arial" w:hAnsi="Arial" w:cs="Arial"/>
          <w:bCs/>
          <w:sz w:val="22"/>
          <w:szCs w:val="22"/>
        </w:rPr>
        <w:t>li</w:t>
      </w:r>
      <w:r w:rsidR="001F7C60" w:rsidRPr="001F7C60">
        <w:rPr>
          <w:rFonts w:ascii="Arial" w:hAnsi="Arial" w:cs="Arial"/>
          <w:bCs/>
          <w:sz w:val="22"/>
          <w:szCs w:val="22"/>
        </w:rPr>
        <w:t>.)</w:t>
      </w:r>
      <w:r w:rsidR="00DC26A2">
        <w:rPr>
          <w:rFonts w:ascii="Arial" w:hAnsi="Arial" w:cs="Arial"/>
          <w:bCs/>
          <w:sz w:val="22"/>
          <w:szCs w:val="22"/>
        </w:rPr>
        <w:t xml:space="preserve"> und </w:t>
      </w:r>
      <w:r w:rsidR="001F7C60" w:rsidRPr="001F7C60">
        <w:rPr>
          <w:rFonts w:ascii="Arial" w:hAnsi="Arial" w:cs="Arial"/>
          <w:bCs/>
          <w:sz w:val="22"/>
          <w:szCs w:val="22"/>
        </w:rPr>
        <w:t>Konstanze Dürotin (</w:t>
      </w:r>
      <w:r w:rsidR="00DC26A2">
        <w:rPr>
          <w:rFonts w:ascii="Arial" w:hAnsi="Arial" w:cs="Arial"/>
          <w:bCs/>
          <w:sz w:val="22"/>
          <w:szCs w:val="22"/>
        </w:rPr>
        <w:t xml:space="preserve">2. </w:t>
      </w:r>
      <w:r w:rsidR="00413EF5">
        <w:rPr>
          <w:rFonts w:ascii="Arial" w:hAnsi="Arial" w:cs="Arial"/>
          <w:bCs/>
          <w:sz w:val="22"/>
          <w:szCs w:val="22"/>
        </w:rPr>
        <w:t>v</w:t>
      </w:r>
      <w:r w:rsidR="00DC26A2">
        <w:rPr>
          <w:rFonts w:ascii="Arial" w:hAnsi="Arial" w:cs="Arial"/>
          <w:bCs/>
          <w:sz w:val="22"/>
          <w:szCs w:val="22"/>
        </w:rPr>
        <w:t>. li.) durchschneiden das rote Band</w:t>
      </w:r>
      <w:r w:rsidR="001F7C60" w:rsidRPr="001F7C60">
        <w:rPr>
          <w:rFonts w:ascii="Arial" w:hAnsi="Arial" w:cs="Arial"/>
          <w:bCs/>
          <w:sz w:val="22"/>
          <w:szCs w:val="22"/>
        </w:rPr>
        <w:t>. Foto:</w:t>
      </w:r>
      <w:r w:rsidR="00DC26A2">
        <w:rPr>
          <w:rFonts w:ascii="Arial" w:hAnsi="Arial" w:cs="Arial"/>
          <w:bCs/>
          <w:sz w:val="22"/>
          <w:szCs w:val="22"/>
        </w:rPr>
        <w:t xml:space="preserve"> </w:t>
      </w:r>
      <w:proofErr w:type="spellStart"/>
      <w:r w:rsidR="00DC26A2">
        <w:rPr>
          <w:rFonts w:ascii="Arial" w:hAnsi="Arial" w:cs="Arial"/>
          <w:bCs/>
          <w:sz w:val="22"/>
          <w:szCs w:val="22"/>
        </w:rPr>
        <w:t>H!fF</w:t>
      </w:r>
      <w:proofErr w:type="spellEnd"/>
    </w:p>
    <w:p w14:paraId="42A1379D" w14:textId="77777777" w:rsidR="00D2324C" w:rsidRDefault="00D2324C" w:rsidP="00D2324C">
      <w:pPr>
        <w:pStyle w:val="bodytext"/>
        <w:tabs>
          <w:tab w:val="left" w:pos="7560"/>
        </w:tabs>
        <w:spacing w:after="0" w:line="240" w:lineRule="auto"/>
        <w:ind w:right="1134"/>
        <w:outlineLvl w:val="0"/>
        <w:rPr>
          <w:rFonts w:ascii="Arial" w:hAnsi="Arial" w:cs="Arial"/>
          <w:b/>
          <w:sz w:val="22"/>
          <w:szCs w:val="22"/>
        </w:rPr>
      </w:pPr>
    </w:p>
    <w:p w14:paraId="0BD43179" w14:textId="0D7E7087" w:rsidR="00691300" w:rsidRDefault="00D2324C" w:rsidP="002C4974">
      <w:pPr>
        <w:ind w:right="1134"/>
        <w:rPr>
          <w:rFonts w:ascii="Arial" w:hAnsi="Arial" w:cs="Arial"/>
          <w:bCs/>
        </w:rPr>
      </w:pPr>
      <w:r w:rsidRPr="00D2324C">
        <w:rPr>
          <w:rFonts w:ascii="Arial" w:hAnsi="Arial" w:cs="Arial"/>
          <w:b/>
        </w:rPr>
        <w:t>PF2</w:t>
      </w:r>
      <w:r w:rsidR="00053C3D">
        <w:rPr>
          <w:rFonts w:ascii="Arial" w:hAnsi="Arial" w:cs="Arial"/>
          <w:b/>
        </w:rPr>
        <w:t>:</w:t>
      </w:r>
      <w:r w:rsidR="001F7C60">
        <w:rPr>
          <w:rFonts w:ascii="Arial" w:hAnsi="Arial" w:cs="Arial"/>
          <w:b/>
        </w:rPr>
        <w:t xml:space="preserve"> </w:t>
      </w:r>
      <w:r w:rsidR="00DC26A2" w:rsidRPr="00413EF5">
        <w:rPr>
          <w:rFonts w:ascii="Arial" w:hAnsi="Arial" w:cs="Arial"/>
          <w:bCs/>
        </w:rPr>
        <w:t>Übergabe: Stefan Bürger und Konstanze Dürotin überreichten bei der Einweihungsfeier den ersten Mietern die Schlüssel für ihr neues Zuhause</w:t>
      </w:r>
      <w:r w:rsidR="001F7C60" w:rsidRPr="00413EF5">
        <w:rPr>
          <w:rFonts w:ascii="Arial" w:hAnsi="Arial" w:cs="Arial"/>
          <w:bCs/>
        </w:rPr>
        <w:t xml:space="preserve">. Foto: </w:t>
      </w:r>
      <w:proofErr w:type="spellStart"/>
      <w:r w:rsidR="00413EF5" w:rsidRPr="00413EF5">
        <w:rPr>
          <w:rFonts w:ascii="Arial" w:hAnsi="Arial" w:cs="Arial"/>
          <w:bCs/>
        </w:rPr>
        <w:t>H!fF</w:t>
      </w:r>
      <w:proofErr w:type="spellEnd"/>
    </w:p>
    <w:p w14:paraId="46AFA244" w14:textId="5AF0DF85" w:rsidR="00413EF5" w:rsidRDefault="00413EF5" w:rsidP="002C4974">
      <w:pPr>
        <w:ind w:right="1134"/>
        <w:rPr>
          <w:rFonts w:ascii="Arial" w:hAnsi="Arial" w:cs="Arial"/>
          <w:bCs/>
        </w:rPr>
      </w:pPr>
    </w:p>
    <w:p w14:paraId="65BBE2D5" w14:textId="4E42D39A" w:rsidR="00413EF5" w:rsidRPr="00413EF5" w:rsidRDefault="00413EF5" w:rsidP="002C4974">
      <w:pPr>
        <w:ind w:right="1134"/>
        <w:rPr>
          <w:rFonts w:ascii="Arial" w:hAnsi="Arial" w:cs="Arial"/>
          <w:bCs/>
        </w:rPr>
      </w:pPr>
      <w:r w:rsidRPr="00413EF5">
        <w:rPr>
          <w:rFonts w:ascii="Arial" w:hAnsi="Arial" w:cs="Arial"/>
          <w:b/>
        </w:rPr>
        <w:t>PF3:</w:t>
      </w:r>
      <w:r>
        <w:rPr>
          <w:rFonts w:ascii="Arial" w:hAnsi="Arial" w:cs="Arial"/>
          <w:bCs/>
        </w:rPr>
        <w:t xml:space="preserve"> </w:t>
      </w:r>
      <w:proofErr w:type="spellStart"/>
      <w:r>
        <w:rPr>
          <w:rFonts w:ascii="Arial" w:hAnsi="Arial" w:cs="Arial"/>
          <w:bCs/>
        </w:rPr>
        <w:t>Namibianisches</w:t>
      </w:r>
      <w:proofErr w:type="spellEnd"/>
      <w:r>
        <w:rPr>
          <w:rFonts w:ascii="Arial" w:hAnsi="Arial" w:cs="Arial"/>
          <w:bCs/>
        </w:rPr>
        <w:t xml:space="preserve"> Flair: Ein buntes Rahmenprogramm, gestaltet unter anderem von Kindern und Jugendlichen aus der Umgebung, sorgte für einen würdigen Rahmen. Foto: </w:t>
      </w:r>
      <w:proofErr w:type="spellStart"/>
      <w:r>
        <w:rPr>
          <w:rFonts w:ascii="Arial" w:hAnsi="Arial" w:cs="Arial"/>
          <w:bCs/>
        </w:rPr>
        <w:t>H!fF</w:t>
      </w:r>
      <w:proofErr w:type="spellEnd"/>
    </w:p>
    <w:p w14:paraId="216A0108" w14:textId="7AB64999" w:rsidR="001F7C60" w:rsidRDefault="001F7C60" w:rsidP="002C4974">
      <w:pPr>
        <w:ind w:right="1134"/>
        <w:rPr>
          <w:rFonts w:ascii="Arial" w:hAnsi="Arial" w:cs="Arial"/>
          <w:bCs/>
        </w:rPr>
      </w:pPr>
    </w:p>
    <w:p w14:paraId="3E326D8A" w14:textId="5CD10C67" w:rsidR="001F7C60" w:rsidRDefault="001F7C60" w:rsidP="002C4974">
      <w:pPr>
        <w:ind w:right="1134"/>
        <w:rPr>
          <w:rFonts w:ascii="Arial" w:hAnsi="Arial" w:cs="Arial"/>
          <w:bCs/>
        </w:rPr>
      </w:pPr>
      <w:r w:rsidRPr="001F7C60">
        <w:rPr>
          <w:rFonts w:ascii="Arial" w:hAnsi="Arial" w:cs="Arial"/>
          <w:b/>
        </w:rPr>
        <w:t>PF</w:t>
      </w:r>
      <w:r w:rsidR="00413EF5">
        <w:rPr>
          <w:rFonts w:ascii="Arial" w:hAnsi="Arial" w:cs="Arial"/>
          <w:b/>
        </w:rPr>
        <w:t>4</w:t>
      </w:r>
      <w:r w:rsidRPr="001F7C60">
        <w:rPr>
          <w:rFonts w:ascii="Arial" w:hAnsi="Arial" w:cs="Arial"/>
          <w:b/>
        </w:rPr>
        <w:t>:</w:t>
      </w:r>
      <w:r>
        <w:rPr>
          <w:rFonts w:ascii="Arial" w:hAnsi="Arial" w:cs="Arial"/>
          <w:bCs/>
        </w:rPr>
        <w:t xml:space="preserve"> Raus aus den Slums, rein ins Mietshaus: Die Mieter bekommen in ihrem neuen Zuhause gute Lebensqualität für </w:t>
      </w:r>
      <w:r w:rsidR="009F221A">
        <w:rPr>
          <w:rFonts w:ascii="Arial" w:hAnsi="Arial" w:cs="Arial"/>
          <w:bCs/>
        </w:rPr>
        <w:t xml:space="preserve">bezahlbare </w:t>
      </w:r>
      <w:r>
        <w:rPr>
          <w:rFonts w:ascii="Arial" w:hAnsi="Arial" w:cs="Arial"/>
          <w:bCs/>
        </w:rPr>
        <w:t>Miete geboten. Foto:</w:t>
      </w:r>
      <w:r w:rsidR="00413EF5">
        <w:rPr>
          <w:rFonts w:ascii="Arial" w:hAnsi="Arial" w:cs="Arial"/>
          <w:bCs/>
        </w:rPr>
        <w:t xml:space="preserve"> </w:t>
      </w:r>
      <w:proofErr w:type="spellStart"/>
      <w:r>
        <w:rPr>
          <w:rFonts w:ascii="Arial" w:hAnsi="Arial" w:cs="Arial"/>
          <w:bCs/>
        </w:rPr>
        <w:t>H!fF</w:t>
      </w:r>
      <w:proofErr w:type="spellEnd"/>
    </w:p>
    <w:p w14:paraId="5CC3EF46" w14:textId="63BF4072" w:rsidR="001F7C60" w:rsidRDefault="001F7C60" w:rsidP="002C4974">
      <w:pPr>
        <w:ind w:right="1134"/>
        <w:rPr>
          <w:rFonts w:ascii="Arial" w:hAnsi="Arial" w:cs="Arial"/>
          <w:bCs/>
        </w:rPr>
      </w:pPr>
    </w:p>
    <w:p w14:paraId="3B184475" w14:textId="08CBCFEB" w:rsidR="001F7C60" w:rsidRDefault="001F7C60" w:rsidP="002C4974">
      <w:pPr>
        <w:ind w:right="1134"/>
        <w:rPr>
          <w:rFonts w:ascii="Arial" w:hAnsi="Arial" w:cs="Arial"/>
          <w:bCs/>
        </w:rPr>
      </w:pPr>
      <w:r w:rsidRPr="001F7C60">
        <w:rPr>
          <w:rFonts w:ascii="Arial" w:hAnsi="Arial" w:cs="Arial"/>
          <w:b/>
        </w:rPr>
        <w:t>PF</w:t>
      </w:r>
      <w:r w:rsidR="00413EF5">
        <w:rPr>
          <w:rFonts w:ascii="Arial" w:hAnsi="Arial" w:cs="Arial"/>
          <w:b/>
        </w:rPr>
        <w:t>5</w:t>
      </w:r>
      <w:r w:rsidRPr="001F7C60">
        <w:rPr>
          <w:rFonts w:ascii="Arial" w:hAnsi="Arial" w:cs="Arial"/>
          <w:b/>
        </w:rPr>
        <w:t>:</w:t>
      </w:r>
      <w:r>
        <w:rPr>
          <w:rFonts w:ascii="Arial" w:hAnsi="Arial" w:cs="Arial"/>
          <w:bCs/>
        </w:rPr>
        <w:t xml:space="preserve"> Privater Raum</w:t>
      </w:r>
      <w:r w:rsidR="00413EF5">
        <w:rPr>
          <w:rFonts w:ascii="Arial" w:hAnsi="Arial" w:cs="Arial"/>
          <w:bCs/>
        </w:rPr>
        <w:t xml:space="preserve">, </w:t>
      </w:r>
      <w:r>
        <w:rPr>
          <w:rFonts w:ascii="Arial" w:hAnsi="Arial" w:cs="Arial"/>
          <w:bCs/>
        </w:rPr>
        <w:t xml:space="preserve">öffentliche Treffpunkte: Die Kinder können sich auf </w:t>
      </w:r>
      <w:r w:rsidR="009F221A">
        <w:rPr>
          <w:rFonts w:ascii="Arial" w:hAnsi="Arial" w:cs="Arial"/>
          <w:bCs/>
        </w:rPr>
        <w:t xml:space="preserve">dem </w:t>
      </w:r>
      <w:r>
        <w:rPr>
          <w:rFonts w:ascii="Arial" w:hAnsi="Arial" w:cs="Arial"/>
          <w:bCs/>
        </w:rPr>
        <w:t>Spielpl</w:t>
      </w:r>
      <w:r w:rsidR="009F221A">
        <w:rPr>
          <w:rFonts w:ascii="Arial" w:hAnsi="Arial" w:cs="Arial"/>
          <w:bCs/>
        </w:rPr>
        <w:t>a</w:t>
      </w:r>
      <w:r>
        <w:rPr>
          <w:rFonts w:ascii="Arial" w:hAnsi="Arial" w:cs="Arial"/>
          <w:bCs/>
        </w:rPr>
        <w:t xml:space="preserve">tz austoben – </w:t>
      </w:r>
      <w:proofErr w:type="gramStart"/>
      <w:r>
        <w:rPr>
          <w:rFonts w:ascii="Arial" w:hAnsi="Arial" w:cs="Arial"/>
          <w:bCs/>
        </w:rPr>
        <w:t>während die Eltern</w:t>
      </w:r>
      <w:proofErr w:type="gramEnd"/>
      <w:r>
        <w:rPr>
          <w:rFonts w:ascii="Arial" w:hAnsi="Arial" w:cs="Arial"/>
          <w:bCs/>
        </w:rPr>
        <w:t xml:space="preserve"> zusammensitzen und sich austauschen. Foto:</w:t>
      </w:r>
      <w:r w:rsidR="00413EF5">
        <w:rPr>
          <w:rFonts w:ascii="Arial" w:hAnsi="Arial" w:cs="Arial"/>
          <w:bCs/>
        </w:rPr>
        <w:t xml:space="preserve"> </w:t>
      </w:r>
      <w:proofErr w:type="spellStart"/>
      <w:r>
        <w:rPr>
          <w:rFonts w:ascii="Arial" w:hAnsi="Arial" w:cs="Arial"/>
          <w:bCs/>
        </w:rPr>
        <w:t>H!fF</w:t>
      </w:r>
      <w:proofErr w:type="spellEnd"/>
    </w:p>
    <w:p w14:paraId="0C367ED0" w14:textId="77777777" w:rsidR="00691300" w:rsidRPr="002C4974" w:rsidRDefault="00691300" w:rsidP="002C4974">
      <w:pPr>
        <w:ind w:right="1134"/>
        <w:rPr>
          <w:rFonts w:ascii="Arial" w:hAnsi="Arial" w:cs="Arial"/>
          <w:bCs/>
        </w:rPr>
      </w:pPr>
    </w:p>
    <w:p w14:paraId="6050A982" w14:textId="129CAFE2" w:rsidR="008E640E" w:rsidRDefault="008E640E" w:rsidP="008E640E">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4BDA270B" w14:textId="1C494CB0" w:rsidR="003B349D" w:rsidRPr="003B349D" w:rsidRDefault="008E640E" w:rsidP="008E640E">
      <w:pPr>
        <w:ind w:right="1134"/>
        <w:jc w:val="both"/>
        <w:rPr>
          <w:rFonts w:ascii="Arial" w:hAnsi="Arial" w:cs="Arial"/>
          <w:color w:val="0000FF"/>
          <w:u w:val="single"/>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115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 </w:t>
      </w:r>
      <w:hyperlink r:id="rId11" w:history="1">
        <w:r>
          <w:rPr>
            <w:rStyle w:val="Hyperlink"/>
            <w:rFonts w:ascii="Arial" w:hAnsi="Arial" w:cs="Arial"/>
          </w:rPr>
          <w:t>www.naheimst.de/</w:t>
        </w:r>
      </w:hyperlink>
    </w:p>
    <w:p w14:paraId="78780A49" w14:textId="77777777" w:rsidR="004D1054" w:rsidRDefault="004D1054" w:rsidP="00E522F9">
      <w:pPr>
        <w:ind w:right="1134"/>
        <w:jc w:val="both"/>
        <w:rPr>
          <w:rStyle w:val="Hyperlink"/>
          <w:rFonts w:ascii="Arial" w:hAnsi="Arial" w:cs="Arial"/>
          <w:color w:val="auto"/>
        </w:rPr>
      </w:pPr>
    </w:p>
    <w:p w14:paraId="65BFEC31" w14:textId="77777777" w:rsidR="00E34792" w:rsidRPr="00E34792" w:rsidRDefault="00E34792" w:rsidP="00E34792">
      <w:pPr>
        <w:ind w:right="1134"/>
        <w:jc w:val="both"/>
        <w:rPr>
          <w:rStyle w:val="Hyperlink"/>
          <w:rFonts w:ascii="Arial" w:hAnsi="Arial" w:cs="Arial"/>
          <w:b/>
          <w:bCs/>
          <w:color w:val="auto"/>
          <w:u w:val="none"/>
        </w:rPr>
      </w:pPr>
      <w:r w:rsidRPr="00E34792">
        <w:rPr>
          <w:rStyle w:val="Hyperlink"/>
          <w:rFonts w:ascii="Arial" w:hAnsi="Arial" w:cs="Arial"/>
          <w:b/>
          <w:bCs/>
          <w:color w:val="auto"/>
          <w:u w:val="none"/>
        </w:rPr>
        <w:t>GWH Wohnungsgesellschaft mbH Hessen</w:t>
      </w:r>
    </w:p>
    <w:p w14:paraId="51AEF176" w14:textId="287567F0" w:rsidR="00E34792" w:rsidRDefault="00E34792" w:rsidP="00E34792">
      <w:pPr>
        <w:ind w:right="1134"/>
        <w:jc w:val="both"/>
        <w:rPr>
          <w:rStyle w:val="Hyperlink"/>
          <w:rFonts w:ascii="Arial" w:hAnsi="Arial" w:cs="Arial"/>
          <w:color w:val="auto"/>
          <w:u w:val="none"/>
        </w:rPr>
      </w:pPr>
      <w:r w:rsidRPr="00E34792">
        <w:rPr>
          <w:rStyle w:val="Hyperlink"/>
          <w:rFonts w:ascii="Arial" w:hAnsi="Arial" w:cs="Arial"/>
          <w:color w:val="auto"/>
          <w:u w:val="none"/>
        </w:rPr>
        <w:t>Die GWH Wohnungsgesellschaft mbH Hessen mit Sitz in Frankfurt und Kassel ist das wohnungswirtschaftliche Kompetenzzentrum der Landesbank Hessen-Thüringen (Helaba) und behauptet sich seit beinahe 100 Jahren erfolgreich am Markt. Bundesweit bewirtschaftet die GWH-Gruppe mit ihren 480 Mitarbeitern und Mitarbeiterinnen rund 50.000 Wohnungen an 90 Standorten. Kerngebiete des Unternehmens sind die wachstumsstarken Regionen Rhein-Main, Rheinland, Rhein-Neckar und die prosperierenden Oberzentren in Nord- und Mittelhessen. Das Un-ternehmen engagiert sich außerdem auch in Thüringen, Sachsen und Niedersach-sen.</w:t>
      </w:r>
      <w:r w:rsidR="00FC674F">
        <w:rPr>
          <w:rStyle w:val="Hyperlink"/>
          <w:rFonts w:ascii="Arial" w:hAnsi="Arial" w:cs="Arial"/>
          <w:color w:val="auto"/>
          <w:u w:val="none"/>
        </w:rPr>
        <w:t xml:space="preserve"> </w:t>
      </w:r>
      <w:hyperlink r:id="rId12" w:history="1">
        <w:r w:rsidR="00FC674F" w:rsidRPr="00A370A2">
          <w:rPr>
            <w:rStyle w:val="Hyperlink"/>
            <w:rFonts w:ascii="Arial" w:hAnsi="Arial" w:cs="Arial"/>
          </w:rPr>
          <w:t>www.gwh.de</w:t>
        </w:r>
      </w:hyperlink>
    </w:p>
    <w:p w14:paraId="1907B7CA" w14:textId="77777777" w:rsidR="00E34792" w:rsidRPr="00E302B5" w:rsidRDefault="00E34792" w:rsidP="00E522F9">
      <w:pPr>
        <w:ind w:right="1134"/>
        <w:jc w:val="both"/>
        <w:rPr>
          <w:rStyle w:val="Hyperlink"/>
          <w:rFonts w:ascii="Arial" w:hAnsi="Arial" w:cs="Arial"/>
          <w:color w:val="auto"/>
        </w:rPr>
      </w:pPr>
    </w:p>
    <w:p w14:paraId="415F6C9E" w14:textId="3965C654" w:rsidR="00E302B5" w:rsidRPr="00E302B5" w:rsidRDefault="00E302B5" w:rsidP="00E302B5">
      <w:pPr>
        <w:ind w:right="1134"/>
        <w:jc w:val="both"/>
        <w:rPr>
          <w:rFonts w:ascii="Arial" w:hAnsi="Arial" w:cs="Arial"/>
          <w:b/>
          <w:bCs/>
        </w:rPr>
      </w:pPr>
      <w:r w:rsidRPr="00E302B5">
        <w:rPr>
          <w:rFonts w:ascii="Arial" w:hAnsi="Arial" w:cs="Arial"/>
          <w:b/>
          <w:bCs/>
        </w:rPr>
        <w:t>INDUSTRIA</w:t>
      </w:r>
    </w:p>
    <w:p w14:paraId="5CA40354" w14:textId="7B53ABD6" w:rsidR="00837EE3" w:rsidRPr="00837EE3" w:rsidRDefault="00837EE3" w:rsidP="00837EE3">
      <w:pPr>
        <w:ind w:right="1134"/>
        <w:jc w:val="both"/>
        <w:rPr>
          <w:rFonts w:ascii="Arial" w:hAnsi="Arial" w:cs="Arial"/>
        </w:rPr>
      </w:pPr>
      <w:r w:rsidRPr="00837EE3">
        <w:rPr>
          <w:rFonts w:ascii="Arial" w:hAnsi="Arial" w:cs="Arial"/>
        </w:rPr>
        <w:t>INDUSTRIA ist Spezialist für Investitionen in deutsche Wohnimmobilien. Das Unternehmen mit Sitz in Frankfurt am Main erschließt privaten und institutionellen Anlegern Investitionen in Wohnungen an wirtschaftsstarken Standorten in ganz Deutschland und bietet ein umfassendes Leistungspaket im Asset- und Property-</w:t>
      </w:r>
      <w:r w:rsidRPr="00837EE3">
        <w:rPr>
          <w:rFonts w:ascii="Arial" w:hAnsi="Arial" w:cs="Arial"/>
        </w:rPr>
        <w:lastRenderedPageBreak/>
        <w:t>Management. INDUSTRIA ist Teil der Becken-Gruppe, eines inhabergeführten Hamburger Immobilien- und Investmentunternehmens, das seit 1978 in den führenden deutschen Metropolregionen tätig ist. Aktuell verwaltet INDUSTRIA rund 18.600 Wohneinheiten mit einem Volumen von mehr als 4,7 Mrd. Euro im deutschen Wohnungsmarkt und stützt sich dabei auf die Erfahrung aus rund 70 Jahren Tätigkeit am Markt. Das Ankaufsvolumen betrug 2021 rund 670 Mio. Euro, die Akquisitionsstrategie von INDUSTRIA ist sowohl auf Neubau- als auch auf Bestandsinvestitionen gerichtet. Für das Unternehmen spielen die ESG-Kriterien eine große Rolle. Folglich liegt ein Fokus der Geschäftstätigkeit auf gefördertem Wohnen. Insgesamt verwaltet das Unternehmen rund 1.850 Wohnungen in diesem Segment.</w:t>
      </w:r>
    </w:p>
    <w:p w14:paraId="571E0715" w14:textId="2755B0DD" w:rsidR="00837EE3" w:rsidRPr="00E522F9" w:rsidRDefault="006A74F3" w:rsidP="00837EE3">
      <w:pPr>
        <w:ind w:right="1134"/>
        <w:jc w:val="both"/>
        <w:rPr>
          <w:rFonts w:ascii="Arial" w:hAnsi="Arial" w:cs="Arial"/>
        </w:rPr>
      </w:pPr>
      <w:hyperlink r:id="rId13" w:history="1">
        <w:r w:rsidR="00837EE3" w:rsidRPr="00837EE3">
          <w:rPr>
            <w:rStyle w:val="Hyperlink"/>
            <w:rFonts w:ascii="Arial" w:hAnsi="Arial" w:cs="Arial"/>
          </w:rPr>
          <w:t>www.industria-immobilien.de</w:t>
        </w:r>
      </w:hyperlink>
    </w:p>
    <w:sectPr w:rsidR="00837EE3" w:rsidRPr="00E522F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DF038" w14:textId="77777777" w:rsidR="007C38FC" w:rsidRDefault="00A54554">
      <w:r>
        <w:separator/>
      </w:r>
    </w:p>
  </w:endnote>
  <w:endnote w:type="continuationSeparator" w:id="0">
    <w:p w14:paraId="0BDC5862" w14:textId="77777777" w:rsidR="007C38FC" w:rsidRDefault="00A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7B9F" w14:textId="77777777" w:rsidR="006A74F3" w:rsidRDefault="006A74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51DA" w14:textId="58752AE1"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68E7D22A" w:rsidR="007C38FC" w:rsidRDefault="00A54554">
    <w:pPr>
      <w:pStyle w:val="Fuzeile"/>
      <w:rPr>
        <w:rFonts w:ascii="Arial" w:hAnsi="Arial" w:cs="Arial"/>
        <w:b/>
        <w:bCs/>
        <w:color w:val="000000"/>
        <w:sz w:val="16"/>
        <w:szCs w:val="16"/>
      </w:rPr>
    </w:pPr>
    <w:r>
      <w:rPr>
        <w:rFonts w:ascii="Arial" w:hAnsi="Arial" w:cs="Arial"/>
        <w:b/>
        <w:bCs/>
        <w:color w:val="000000"/>
        <w:sz w:val="16"/>
        <w:szCs w:val="16"/>
      </w:rPr>
      <w:t>Pressekontakt:</w:t>
    </w:r>
  </w:p>
  <w:p w14:paraId="384DB010" w14:textId="77777777" w:rsidR="007C38FC" w:rsidRDefault="007C38FC">
    <w:pPr>
      <w:pStyle w:val="Fuzeile"/>
      <w:rPr>
        <w:rFonts w:ascii="Arial" w:hAnsi="Arial" w:cs="Arial"/>
        <w:b/>
        <w:bCs/>
        <w:color w:val="000000"/>
        <w:sz w:val="16"/>
        <w:szCs w:val="16"/>
      </w:rPr>
    </w:pPr>
  </w:p>
  <w:p w14:paraId="176831D4" w14:textId="77777777" w:rsidR="007C38FC" w:rsidRDefault="00A54554">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134C4798" w14:textId="77777777" w:rsidR="007C38FC" w:rsidRDefault="00A5455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06340D2" w14:textId="77777777" w:rsidR="007C38FC" w:rsidRDefault="007C38FC">
    <w:pPr>
      <w:pStyle w:val="Fuzeile"/>
      <w:rPr>
        <w:rFonts w:ascii="Arial" w:hAnsi="Arial" w:cs="Arial"/>
        <w:sz w:val="16"/>
        <w:szCs w:val="16"/>
      </w:rPr>
    </w:pPr>
  </w:p>
  <w:p w14:paraId="2ABAB7BE" w14:textId="77777777" w:rsidR="007C38FC" w:rsidRDefault="007C38FC">
    <w:pPr>
      <w:pStyle w:val="Fuzeile"/>
      <w:jc w:val="center"/>
      <w:rPr>
        <w:rFonts w:ascii="Arial" w:hAnsi="Arial" w:cs="Arial"/>
        <w:sz w:val="10"/>
        <w:szCs w:val="10"/>
      </w:rPr>
    </w:pPr>
  </w:p>
  <w:p w14:paraId="5827CCD0" w14:textId="3F8E69F8" w:rsidR="007C38FC" w:rsidRDefault="00A5455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458F" w14:textId="77777777" w:rsidR="006A74F3" w:rsidRDefault="006A74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6DC7" w14:textId="77777777" w:rsidR="007C38FC" w:rsidRDefault="00A54554">
      <w:r>
        <w:separator/>
      </w:r>
    </w:p>
  </w:footnote>
  <w:footnote w:type="continuationSeparator" w:id="0">
    <w:p w14:paraId="27C1EDC8" w14:textId="77777777" w:rsidR="007C38FC" w:rsidRDefault="00A5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DC57" w14:textId="77777777" w:rsidR="006A74F3" w:rsidRDefault="006A74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E2FD" w14:textId="5142779E" w:rsidR="00DE5809" w:rsidRDefault="00DE5809">
    <w:pPr>
      <w:pStyle w:val="Kopfzeile"/>
      <w:rPr>
        <w:rFonts w:ascii="Arial" w:hAnsi="Arial" w:cs="Arial"/>
        <w:b/>
        <w:bCs/>
        <w:spacing w:val="60"/>
        <w:sz w:val="36"/>
        <w:szCs w:val="36"/>
      </w:rPr>
    </w:pPr>
    <w:r>
      <w:rPr>
        <w:noProof/>
      </w:rPr>
      <w:drawing>
        <wp:anchor distT="0" distB="0" distL="114300" distR="114300" simplePos="0" relativeHeight="251660288" behindDoc="0" locked="0" layoutInCell="1" allowOverlap="1" wp14:anchorId="1212AD02" wp14:editId="2AA43D37">
          <wp:simplePos x="0" y="0"/>
          <wp:positionH relativeFrom="column">
            <wp:posOffset>3317875</wp:posOffset>
          </wp:positionH>
          <wp:positionV relativeFrom="paragraph">
            <wp:posOffset>502920</wp:posOffset>
          </wp:positionV>
          <wp:extent cx="1865630" cy="368300"/>
          <wp:effectExtent l="0" t="0" r="127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368300"/>
                  </a:xfrm>
                  <a:prstGeom prst="rect">
                    <a:avLst/>
                  </a:prstGeom>
                  <a:noFill/>
                  <a:ln>
                    <a:noFill/>
                  </a:ln>
                </pic:spPr>
              </pic:pic>
            </a:graphicData>
          </a:graphic>
        </wp:anchor>
      </w:drawing>
    </w:r>
    <w:r>
      <w:rPr>
        <w:rFonts w:ascii="Arial" w:hAnsi="Arial" w:cs="Arial"/>
        <w:b/>
        <w:bCs/>
        <w:noProof/>
        <w:spacing w:val="60"/>
        <w:sz w:val="36"/>
        <w:szCs w:val="36"/>
      </w:rPr>
      <w:drawing>
        <wp:anchor distT="0" distB="0" distL="114300" distR="114300" simplePos="0" relativeHeight="251659264" behindDoc="0" locked="0" layoutInCell="1" allowOverlap="1" wp14:anchorId="3638F110" wp14:editId="380FC342">
          <wp:simplePos x="0" y="0"/>
          <wp:positionH relativeFrom="margin">
            <wp:posOffset>1126490</wp:posOffset>
          </wp:positionH>
          <wp:positionV relativeFrom="margin">
            <wp:posOffset>-2039620</wp:posOffset>
          </wp:positionV>
          <wp:extent cx="2099945" cy="601980"/>
          <wp:effectExtent l="0" t="0" r="0" b="762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9945" cy="601980"/>
                  </a:xfrm>
                  <a:prstGeom prst="rect">
                    <a:avLst/>
                  </a:prstGeom>
                  <a:noFill/>
                </pic:spPr>
              </pic:pic>
            </a:graphicData>
          </a:graphic>
          <wp14:sizeRelH relativeFrom="margin">
            <wp14:pctWidth>0</wp14:pctWidth>
          </wp14:sizeRelH>
          <wp14:sizeRelV relativeFrom="margin">
            <wp14:pctHeight>0</wp14:pctHeight>
          </wp14:sizeRelV>
        </wp:anchor>
      </w:drawing>
    </w:r>
    <w:r w:rsidR="007C53E7">
      <w:rPr>
        <w:rFonts w:ascii="Arial" w:hAnsi="Arial" w:cs="Arial"/>
        <w:b/>
        <w:bCs/>
        <w:noProof/>
        <w:spacing w:val="60"/>
        <w:sz w:val="36"/>
        <w:szCs w:val="36"/>
      </w:rPr>
      <w:drawing>
        <wp:anchor distT="0" distB="0" distL="114300" distR="114300" simplePos="0" relativeHeight="251658240" behindDoc="0" locked="0" layoutInCell="1" allowOverlap="1" wp14:anchorId="0EC4439A" wp14:editId="123C5DD8">
          <wp:simplePos x="0" y="0"/>
          <wp:positionH relativeFrom="margin">
            <wp:align>right</wp:align>
          </wp:positionH>
          <wp:positionV relativeFrom="margin">
            <wp:posOffset>-4640580</wp:posOffset>
          </wp:positionV>
          <wp:extent cx="2316480" cy="664210"/>
          <wp:effectExtent l="0" t="0" r="7620" b="254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6480" cy="664210"/>
                  </a:xfrm>
                  <a:prstGeom prst="rect">
                    <a:avLst/>
                  </a:prstGeom>
                  <a:noFill/>
                </pic:spPr>
              </pic:pic>
            </a:graphicData>
          </a:graphic>
        </wp:anchor>
      </w:drawing>
    </w:r>
    <w:r w:rsidR="007C53E7">
      <w:rPr>
        <w:noProof/>
      </w:rPr>
      <w:drawing>
        <wp:inline distT="0" distB="0" distL="0" distR="0" wp14:anchorId="1B81A930" wp14:editId="4D2F261E">
          <wp:extent cx="952500" cy="9525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10677CC" w14:textId="77777777" w:rsidR="00DE5809" w:rsidRDefault="00DE5809">
    <w:pPr>
      <w:pStyle w:val="Kopfzeile"/>
      <w:rPr>
        <w:rFonts w:ascii="Arial" w:hAnsi="Arial" w:cs="Arial"/>
        <w:b/>
        <w:bCs/>
        <w:spacing w:val="60"/>
        <w:sz w:val="36"/>
        <w:szCs w:val="36"/>
      </w:rPr>
    </w:pPr>
  </w:p>
  <w:p w14:paraId="7F166541" w14:textId="6A7BF8D8"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50AD441E" w:rsidR="007C38FC" w:rsidRDefault="007C38FC">
    <w:pPr>
      <w:pStyle w:val="Kopfzeile"/>
      <w:rPr>
        <w:rFonts w:ascii="Arial" w:hAnsi="Arial" w:cs="Arial"/>
        <w:b/>
        <w:bCs/>
        <w:spacing w:val="60"/>
        <w:sz w:val="24"/>
        <w:szCs w:val="24"/>
      </w:rPr>
    </w:pPr>
  </w:p>
  <w:p w14:paraId="7DFF411E" w14:textId="4FA7C61D" w:rsidR="007C38FC" w:rsidRDefault="00A54554">
    <w:pPr>
      <w:pStyle w:val="Kopfzeile"/>
      <w:rPr>
        <w:rFonts w:ascii="Arial" w:hAnsi="Arial" w:cs="Arial"/>
      </w:rPr>
    </w:pPr>
    <w:r>
      <w:rPr>
        <w:rFonts w:ascii="Arial" w:hAnsi="Arial" w:cs="Arial"/>
      </w:rPr>
      <w:t xml:space="preserve">Datum: </w:t>
    </w:r>
    <w:r w:rsidR="005F4292">
      <w:rPr>
        <w:rFonts w:ascii="Arial" w:hAnsi="Arial" w:cs="Arial"/>
      </w:rPr>
      <w:t>31</w:t>
    </w:r>
    <w:r>
      <w:rPr>
        <w:rFonts w:ascii="Arial" w:hAnsi="Arial" w:cs="Arial"/>
      </w:rPr>
      <w:t>.</w:t>
    </w:r>
    <w:r w:rsidR="00394C2D">
      <w:rPr>
        <w:rFonts w:ascii="Arial" w:hAnsi="Arial" w:cs="Arial"/>
      </w:rPr>
      <w:t>0</w:t>
    </w:r>
    <w:r w:rsidR="00507150">
      <w:rPr>
        <w:rFonts w:ascii="Arial" w:hAnsi="Arial" w:cs="Arial"/>
      </w:rPr>
      <w:t>3</w:t>
    </w:r>
    <w:r>
      <w:rPr>
        <w:rFonts w:ascii="Arial" w:hAnsi="Arial" w:cs="Arial"/>
      </w:rPr>
      <w:t>.202</w:t>
    </w:r>
    <w:r w:rsidR="00507150">
      <w:rPr>
        <w:rFonts w:ascii="Arial" w:hAnsi="Arial" w:cs="Arial"/>
      </w:rPr>
      <w:t>3</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447207F2" w14:textId="75166760" w:rsidR="007C38FC" w:rsidRDefault="00A54554">
    <w:pPr>
      <w:pStyle w:val="Kopfzeile"/>
      <w:rPr>
        <w:rFonts w:ascii="Arial" w:hAnsi="Arial" w:cs="Arial"/>
      </w:rPr>
    </w:pPr>
    <w:r>
      <w:rPr>
        <w:rFonts w:ascii="Arial" w:hAnsi="Arial" w:cs="Arial"/>
      </w:rPr>
      <w:t xml:space="preserve">Anzahl Zeichen inkl. </w:t>
    </w:r>
    <w:r>
      <w:rPr>
        <w:rFonts w:ascii="Arial" w:hAnsi="Arial" w:cs="Arial"/>
      </w:rPr>
      <w:t xml:space="preserve">Leerzeichen: </w:t>
    </w:r>
    <w:r w:rsidR="00903487">
      <w:rPr>
        <w:rFonts w:ascii="Arial" w:hAnsi="Arial" w:cs="Arial"/>
      </w:rPr>
      <w:t>5</w:t>
    </w:r>
    <w:r w:rsidR="00AA3114">
      <w:rPr>
        <w:rFonts w:ascii="Arial" w:hAnsi="Arial" w:cs="Arial"/>
      </w:rPr>
      <w:t>.</w:t>
    </w:r>
    <w:r w:rsidR="006A74F3">
      <w:rPr>
        <w:rFonts w:ascii="Arial" w:hAnsi="Arial" w:cs="Arial"/>
      </w:rPr>
      <w:t>592</w:t>
    </w:r>
    <w:r>
      <w:rPr>
        <w:rFonts w:ascii="Arial" w:hAnsi="Arial" w:cs="Arial"/>
      </w:rPr>
      <w:t xml:space="preserve"> ohne </w:t>
    </w:r>
    <w:proofErr w:type="spellStart"/>
    <w:r>
      <w:rPr>
        <w:rFonts w:ascii="Arial" w:hAnsi="Arial" w:cs="Arial"/>
      </w:rPr>
      <w:t>Boilerplate</w:t>
    </w:r>
    <w:proofErr w:type="spellEnd"/>
  </w:p>
  <w:p w14:paraId="6B9A4A70" w14:textId="67B13BD1" w:rsidR="007C38FC" w:rsidRDefault="007C38FC">
    <w:pPr>
      <w:pStyle w:val="Kopfzeile"/>
      <w:rPr>
        <w:rFonts w:ascii="Arial" w:hAnsi="Arial" w:cs="Arial"/>
        <w:sz w:val="28"/>
        <w:szCs w:val="28"/>
      </w:rPr>
    </w:pPr>
  </w:p>
  <w:p w14:paraId="1550A435" w14:textId="77777777" w:rsidR="00DE5809" w:rsidRDefault="00DE5809">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8AA2" w14:textId="77777777" w:rsidR="006A74F3" w:rsidRDefault="006A74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F2A02"/>
    <w:multiLevelType w:val="hybridMultilevel"/>
    <w:tmpl w:val="9424B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2328119">
    <w:abstractNumId w:val="1"/>
  </w:num>
  <w:num w:numId="2" w16cid:durableId="150952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14276"/>
    <w:rsid w:val="00030528"/>
    <w:rsid w:val="00053A5B"/>
    <w:rsid w:val="00053C3D"/>
    <w:rsid w:val="00060F0D"/>
    <w:rsid w:val="00070B99"/>
    <w:rsid w:val="00072854"/>
    <w:rsid w:val="000762CE"/>
    <w:rsid w:val="0008522D"/>
    <w:rsid w:val="000976BE"/>
    <w:rsid w:val="000A4C16"/>
    <w:rsid w:val="000A768F"/>
    <w:rsid w:val="000C24C3"/>
    <w:rsid w:val="000C5B32"/>
    <w:rsid w:val="000D7E1A"/>
    <w:rsid w:val="000E722F"/>
    <w:rsid w:val="000F2322"/>
    <w:rsid w:val="00126228"/>
    <w:rsid w:val="00132C5A"/>
    <w:rsid w:val="001508B9"/>
    <w:rsid w:val="00151145"/>
    <w:rsid w:val="00161FC4"/>
    <w:rsid w:val="001639FF"/>
    <w:rsid w:val="001719F1"/>
    <w:rsid w:val="001753D8"/>
    <w:rsid w:val="001A4BD8"/>
    <w:rsid w:val="001B62EF"/>
    <w:rsid w:val="001B70FE"/>
    <w:rsid w:val="001C2A59"/>
    <w:rsid w:val="001C602A"/>
    <w:rsid w:val="001D013D"/>
    <w:rsid w:val="001D0191"/>
    <w:rsid w:val="001D6649"/>
    <w:rsid w:val="001F01F3"/>
    <w:rsid w:val="001F0D79"/>
    <w:rsid w:val="001F4B6E"/>
    <w:rsid w:val="001F755D"/>
    <w:rsid w:val="001F7C60"/>
    <w:rsid w:val="002008B9"/>
    <w:rsid w:val="002026EC"/>
    <w:rsid w:val="00206A10"/>
    <w:rsid w:val="002147D1"/>
    <w:rsid w:val="0021697D"/>
    <w:rsid w:val="002172B3"/>
    <w:rsid w:val="00234314"/>
    <w:rsid w:val="00242D15"/>
    <w:rsid w:val="00243C2C"/>
    <w:rsid w:val="00253153"/>
    <w:rsid w:val="0025535E"/>
    <w:rsid w:val="002575B6"/>
    <w:rsid w:val="00264C64"/>
    <w:rsid w:val="0027394F"/>
    <w:rsid w:val="0028330C"/>
    <w:rsid w:val="00283E4B"/>
    <w:rsid w:val="002853B8"/>
    <w:rsid w:val="00287092"/>
    <w:rsid w:val="002967E8"/>
    <w:rsid w:val="002B13AF"/>
    <w:rsid w:val="002C4974"/>
    <w:rsid w:val="002C6F62"/>
    <w:rsid w:val="002D157D"/>
    <w:rsid w:val="002F084A"/>
    <w:rsid w:val="002F26EB"/>
    <w:rsid w:val="002F5D0F"/>
    <w:rsid w:val="00306005"/>
    <w:rsid w:val="0030685C"/>
    <w:rsid w:val="0033400C"/>
    <w:rsid w:val="00336223"/>
    <w:rsid w:val="00340D21"/>
    <w:rsid w:val="003424E3"/>
    <w:rsid w:val="0037545E"/>
    <w:rsid w:val="00382A52"/>
    <w:rsid w:val="0039181D"/>
    <w:rsid w:val="0039377A"/>
    <w:rsid w:val="00394C2D"/>
    <w:rsid w:val="003A52F1"/>
    <w:rsid w:val="003B214C"/>
    <w:rsid w:val="003B32CD"/>
    <w:rsid w:val="003B349D"/>
    <w:rsid w:val="003C0282"/>
    <w:rsid w:val="0040012C"/>
    <w:rsid w:val="00400421"/>
    <w:rsid w:val="00400D19"/>
    <w:rsid w:val="004128BC"/>
    <w:rsid w:val="00413EF5"/>
    <w:rsid w:val="00414631"/>
    <w:rsid w:val="00414A99"/>
    <w:rsid w:val="004243A2"/>
    <w:rsid w:val="00432AE9"/>
    <w:rsid w:val="00436E8F"/>
    <w:rsid w:val="00437FAD"/>
    <w:rsid w:val="00453C29"/>
    <w:rsid w:val="00454C2D"/>
    <w:rsid w:val="00481145"/>
    <w:rsid w:val="004933CE"/>
    <w:rsid w:val="004975FA"/>
    <w:rsid w:val="004B562F"/>
    <w:rsid w:val="004B6735"/>
    <w:rsid w:val="004C1314"/>
    <w:rsid w:val="004D1054"/>
    <w:rsid w:val="004D6AE5"/>
    <w:rsid w:val="004D6CF7"/>
    <w:rsid w:val="004D758F"/>
    <w:rsid w:val="004D7B27"/>
    <w:rsid w:val="004F134C"/>
    <w:rsid w:val="004F577A"/>
    <w:rsid w:val="005057B0"/>
    <w:rsid w:val="00507150"/>
    <w:rsid w:val="00525C17"/>
    <w:rsid w:val="00533C92"/>
    <w:rsid w:val="00545462"/>
    <w:rsid w:val="005629D1"/>
    <w:rsid w:val="0057470C"/>
    <w:rsid w:val="00576E85"/>
    <w:rsid w:val="00582B14"/>
    <w:rsid w:val="005B41F6"/>
    <w:rsid w:val="005F4292"/>
    <w:rsid w:val="005F4932"/>
    <w:rsid w:val="00603B97"/>
    <w:rsid w:val="006226FB"/>
    <w:rsid w:val="00630B54"/>
    <w:rsid w:val="00631B5A"/>
    <w:rsid w:val="00631CF1"/>
    <w:rsid w:val="0063342F"/>
    <w:rsid w:val="00633BDA"/>
    <w:rsid w:val="0063401B"/>
    <w:rsid w:val="006361FB"/>
    <w:rsid w:val="006507D1"/>
    <w:rsid w:val="00653C0A"/>
    <w:rsid w:val="0067694A"/>
    <w:rsid w:val="00691300"/>
    <w:rsid w:val="006A591D"/>
    <w:rsid w:val="006A74F3"/>
    <w:rsid w:val="006B1C99"/>
    <w:rsid w:val="006D15A7"/>
    <w:rsid w:val="006D7021"/>
    <w:rsid w:val="006F0F88"/>
    <w:rsid w:val="0071301B"/>
    <w:rsid w:val="00727FAC"/>
    <w:rsid w:val="00750EB1"/>
    <w:rsid w:val="00752287"/>
    <w:rsid w:val="00757EB4"/>
    <w:rsid w:val="00770922"/>
    <w:rsid w:val="00774904"/>
    <w:rsid w:val="007A41F9"/>
    <w:rsid w:val="007C02B7"/>
    <w:rsid w:val="007C38FC"/>
    <w:rsid w:val="007C53E7"/>
    <w:rsid w:val="007D0CF8"/>
    <w:rsid w:val="007D167F"/>
    <w:rsid w:val="007D40ED"/>
    <w:rsid w:val="007D49EA"/>
    <w:rsid w:val="007E38AC"/>
    <w:rsid w:val="00804DF4"/>
    <w:rsid w:val="00805CC4"/>
    <w:rsid w:val="0081137F"/>
    <w:rsid w:val="00837EE3"/>
    <w:rsid w:val="00842DE2"/>
    <w:rsid w:val="00844595"/>
    <w:rsid w:val="0084742D"/>
    <w:rsid w:val="008554B0"/>
    <w:rsid w:val="00857FD4"/>
    <w:rsid w:val="00861766"/>
    <w:rsid w:val="00861826"/>
    <w:rsid w:val="008619C6"/>
    <w:rsid w:val="00865C72"/>
    <w:rsid w:val="008877B1"/>
    <w:rsid w:val="00895704"/>
    <w:rsid w:val="008A73F7"/>
    <w:rsid w:val="008D4425"/>
    <w:rsid w:val="008E640E"/>
    <w:rsid w:val="008F7C36"/>
    <w:rsid w:val="00903487"/>
    <w:rsid w:val="00921AF7"/>
    <w:rsid w:val="009250C0"/>
    <w:rsid w:val="00943A84"/>
    <w:rsid w:val="00965BBA"/>
    <w:rsid w:val="00986D24"/>
    <w:rsid w:val="009931E3"/>
    <w:rsid w:val="009A2CA1"/>
    <w:rsid w:val="009A6032"/>
    <w:rsid w:val="009B2319"/>
    <w:rsid w:val="009B2923"/>
    <w:rsid w:val="009C725A"/>
    <w:rsid w:val="009F221A"/>
    <w:rsid w:val="00A1560E"/>
    <w:rsid w:val="00A3480D"/>
    <w:rsid w:val="00A408BC"/>
    <w:rsid w:val="00A47FD1"/>
    <w:rsid w:val="00A54554"/>
    <w:rsid w:val="00A6668C"/>
    <w:rsid w:val="00A6795D"/>
    <w:rsid w:val="00A67F55"/>
    <w:rsid w:val="00A95075"/>
    <w:rsid w:val="00A96F78"/>
    <w:rsid w:val="00AA13A4"/>
    <w:rsid w:val="00AA3114"/>
    <w:rsid w:val="00AA634A"/>
    <w:rsid w:val="00AA7A71"/>
    <w:rsid w:val="00AB51D9"/>
    <w:rsid w:val="00AC36B3"/>
    <w:rsid w:val="00AE37CC"/>
    <w:rsid w:val="00B14D10"/>
    <w:rsid w:val="00B42F76"/>
    <w:rsid w:val="00B4755E"/>
    <w:rsid w:val="00B53A11"/>
    <w:rsid w:val="00B61C19"/>
    <w:rsid w:val="00B874B1"/>
    <w:rsid w:val="00BB2081"/>
    <w:rsid w:val="00BB607D"/>
    <w:rsid w:val="00BC0975"/>
    <w:rsid w:val="00BD1434"/>
    <w:rsid w:val="00BD5FEB"/>
    <w:rsid w:val="00BD7B3D"/>
    <w:rsid w:val="00BE512F"/>
    <w:rsid w:val="00C00154"/>
    <w:rsid w:val="00C13AF0"/>
    <w:rsid w:val="00C23CEB"/>
    <w:rsid w:val="00C2409F"/>
    <w:rsid w:val="00C40466"/>
    <w:rsid w:val="00C43B96"/>
    <w:rsid w:val="00C4674E"/>
    <w:rsid w:val="00C85E88"/>
    <w:rsid w:val="00C875B6"/>
    <w:rsid w:val="00C9244A"/>
    <w:rsid w:val="00C972B1"/>
    <w:rsid w:val="00CA11A3"/>
    <w:rsid w:val="00CB4F9E"/>
    <w:rsid w:val="00CC0D15"/>
    <w:rsid w:val="00CC2454"/>
    <w:rsid w:val="00CD486C"/>
    <w:rsid w:val="00CF6B01"/>
    <w:rsid w:val="00D2324C"/>
    <w:rsid w:val="00D34237"/>
    <w:rsid w:val="00D47540"/>
    <w:rsid w:val="00D50579"/>
    <w:rsid w:val="00D518D0"/>
    <w:rsid w:val="00D61948"/>
    <w:rsid w:val="00D64B51"/>
    <w:rsid w:val="00D71823"/>
    <w:rsid w:val="00D719A7"/>
    <w:rsid w:val="00D75468"/>
    <w:rsid w:val="00D925CB"/>
    <w:rsid w:val="00D943AE"/>
    <w:rsid w:val="00D95B19"/>
    <w:rsid w:val="00D96939"/>
    <w:rsid w:val="00DA4386"/>
    <w:rsid w:val="00DC26A2"/>
    <w:rsid w:val="00DE32AC"/>
    <w:rsid w:val="00DE5809"/>
    <w:rsid w:val="00DE5CE4"/>
    <w:rsid w:val="00E04297"/>
    <w:rsid w:val="00E12DB3"/>
    <w:rsid w:val="00E1481C"/>
    <w:rsid w:val="00E302B5"/>
    <w:rsid w:val="00E31088"/>
    <w:rsid w:val="00E34792"/>
    <w:rsid w:val="00E46D26"/>
    <w:rsid w:val="00E522F9"/>
    <w:rsid w:val="00E5677D"/>
    <w:rsid w:val="00E63719"/>
    <w:rsid w:val="00E679BB"/>
    <w:rsid w:val="00E84539"/>
    <w:rsid w:val="00EA0B18"/>
    <w:rsid w:val="00EE13C9"/>
    <w:rsid w:val="00F00A3F"/>
    <w:rsid w:val="00F1105D"/>
    <w:rsid w:val="00F153AD"/>
    <w:rsid w:val="00F27ABD"/>
    <w:rsid w:val="00F30080"/>
    <w:rsid w:val="00F41B1E"/>
    <w:rsid w:val="00F57518"/>
    <w:rsid w:val="00F63664"/>
    <w:rsid w:val="00F64812"/>
    <w:rsid w:val="00F6549E"/>
    <w:rsid w:val="00F81A7A"/>
    <w:rsid w:val="00F81D7F"/>
    <w:rsid w:val="00F83E76"/>
    <w:rsid w:val="00F85877"/>
    <w:rsid w:val="00F85EB7"/>
    <w:rsid w:val="00F91367"/>
    <w:rsid w:val="00F96C03"/>
    <w:rsid w:val="00FB1008"/>
    <w:rsid w:val="00FB1697"/>
    <w:rsid w:val="00FB17FC"/>
    <w:rsid w:val="00FC674F"/>
    <w:rsid w:val="00FD0769"/>
    <w:rsid w:val="00FD2A76"/>
    <w:rsid w:val="00FE12EE"/>
    <w:rsid w:val="00FE5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uiPriority w:val="99"/>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uiPriority w:val="99"/>
    <w:rsid w:val="00525C17"/>
    <w:rPr>
      <w:sz w:val="16"/>
      <w:szCs w:val="16"/>
    </w:rPr>
  </w:style>
  <w:style w:type="paragraph" w:styleId="Kommentarthema">
    <w:name w:val="annotation subject"/>
    <w:basedOn w:val="Kommentartext"/>
    <w:next w:val="Kommentartext"/>
    <w:link w:val="KommentarthemaZchn"/>
    <w:semiHidden/>
    <w:unhideWhenUsed/>
    <w:rsid w:val="004811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481145"/>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B61C19"/>
    <w:rPr>
      <w:color w:val="605E5C"/>
      <w:shd w:val="clear" w:color="auto" w:fill="E1DFDD"/>
    </w:rPr>
  </w:style>
  <w:style w:type="paragraph" w:styleId="berarbeitung">
    <w:name w:val="Revision"/>
    <w:hidden/>
    <w:uiPriority w:val="99"/>
    <w:semiHidden/>
    <w:rsid w:val="004128BC"/>
    <w:rPr>
      <w:rFonts w:ascii="Calibri" w:eastAsiaTheme="minorHAnsi" w:hAnsi="Calibri"/>
      <w:sz w:val="22"/>
      <w:szCs w:val="22"/>
      <w:lang w:eastAsia="en-US"/>
    </w:rPr>
  </w:style>
  <w:style w:type="paragraph" w:styleId="StandardWeb">
    <w:name w:val="Normal (Web)"/>
    <w:basedOn w:val="Standard"/>
    <w:uiPriority w:val="99"/>
    <w:unhideWhenUsed/>
    <w:rsid w:val="009931E3"/>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9931E3"/>
    <w:rPr>
      <w:b/>
      <w:bCs/>
    </w:rPr>
  </w:style>
  <w:style w:type="character" w:customStyle="1" w:styleId="KopfzeileZchn">
    <w:name w:val="Kopfzeile Zchn"/>
    <w:basedOn w:val="Absatz-Standardschriftart"/>
    <w:link w:val="Kopfzeile"/>
    <w:uiPriority w:val="99"/>
    <w:rsid w:val="007C5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49710459">
      <w:bodyDiv w:val="1"/>
      <w:marLeft w:val="0"/>
      <w:marRight w:val="0"/>
      <w:marTop w:val="0"/>
      <w:marBottom w:val="0"/>
      <w:divBdr>
        <w:top w:val="none" w:sz="0" w:space="0" w:color="auto"/>
        <w:left w:val="none" w:sz="0" w:space="0" w:color="auto"/>
        <w:bottom w:val="none" w:sz="0" w:space="0" w:color="auto"/>
        <w:right w:val="none" w:sz="0" w:space="0" w:color="auto"/>
      </w:divBdr>
    </w:div>
    <w:div w:id="552276900">
      <w:bodyDiv w:val="1"/>
      <w:marLeft w:val="0"/>
      <w:marRight w:val="0"/>
      <w:marTop w:val="0"/>
      <w:marBottom w:val="0"/>
      <w:divBdr>
        <w:top w:val="none" w:sz="0" w:space="0" w:color="auto"/>
        <w:left w:val="none" w:sz="0" w:space="0" w:color="auto"/>
        <w:bottom w:val="none" w:sz="0" w:space="0" w:color="auto"/>
        <w:right w:val="none" w:sz="0" w:space="0" w:color="auto"/>
      </w:divBdr>
    </w:div>
    <w:div w:id="5918560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67977427">
      <w:bodyDiv w:val="1"/>
      <w:marLeft w:val="0"/>
      <w:marRight w:val="0"/>
      <w:marTop w:val="0"/>
      <w:marBottom w:val="0"/>
      <w:divBdr>
        <w:top w:val="none" w:sz="0" w:space="0" w:color="auto"/>
        <w:left w:val="none" w:sz="0" w:space="0" w:color="auto"/>
        <w:bottom w:val="none" w:sz="0" w:space="0" w:color="auto"/>
        <w:right w:val="none" w:sz="0" w:space="0" w:color="auto"/>
      </w:divBdr>
    </w:div>
    <w:div w:id="1243685756">
      <w:bodyDiv w:val="1"/>
      <w:marLeft w:val="0"/>
      <w:marRight w:val="0"/>
      <w:marTop w:val="0"/>
      <w:marBottom w:val="0"/>
      <w:divBdr>
        <w:top w:val="none" w:sz="0" w:space="0" w:color="auto"/>
        <w:left w:val="none" w:sz="0" w:space="0" w:color="auto"/>
        <w:bottom w:val="none" w:sz="0" w:space="0" w:color="auto"/>
        <w:right w:val="none" w:sz="0" w:space="0" w:color="auto"/>
      </w:divBdr>
      <w:divsChild>
        <w:div w:id="2083789708">
          <w:marLeft w:val="0"/>
          <w:marRight w:val="0"/>
          <w:marTop w:val="0"/>
          <w:marBottom w:val="0"/>
          <w:divBdr>
            <w:top w:val="none" w:sz="0" w:space="0" w:color="auto"/>
            <w:left w:val="none" w:sz="0" w:space="0" w:color="auto"/>
            <w:bottom w:val="none" w:sz="0" w:space="0" w:color="auto"/>
            <w:right w:val="none" w:sz="0" w:space="0" w:color="auto"/>
          </w:divBdr>
        </w:div>
      </w:divsChild>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72209450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dustria-immobilien.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wh.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heimst.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ousingforfuture.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youtube.com/@housingforfuture/stream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995-AC56-40C5-BC76-1A3A5A1A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1212</Words>
  <Characters>8206</Characters>
  <Application>Microsoft Office Word</Application>
  <DocSecurity>4</DocSecurity>
  <Lines>68</Lines>
  <Paragraphs>18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9400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cp:revision>
  <cp:lastPrinted>2021-07-08T10:11:00Z</cp:lastPrinted>
  <dcterms:created xsi:type="dcterms:W3CDTF">2023-04-17T12:54:00Z</dcterms:created>
  <dcterms:modified xsi:type="dcterms:W3CDTF">2023-04-17T12:54:00Z</dcterms:modified>
</cp:coreProperties>
</file>