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49E4" w14:textId="4DB936D1" w:rsidR="003430E8" w:rsidRPr="00C936D5" w:rsidRDefault="00607996" w:rsidP="00A33FC9">
      <w:pPr>
        <w:tabs>
          <w:tab w:val="left" w:pos="7655"/>
        </w:tabs>
        <w:spacing w:line="360" w:lineRule="auto"/>
        <w:ind w:right="850"/>
        <w:rPr>
          <w:rFonts w:ascii="Arial" w:hAnsi="Arial" w:cs="Arial"/>
          <w:b/>
          <w:bCs/>
          <w:sz w:val="36"/>
          <w:szCs w:val="36"/>
        </w:rPr>
      </w:pPr>
      <w:r>
        <w:rPr>
          <w:rFonts w:ascii="Arial" w:hAnsi="Arial" w:cs="Arial"/>
          <w:b/>
          <w:bCs/>
          <w:sz w:val="36"/>
          <w:szCs w:val="36"/>
        </w:rPr>
        <w:t>Umsichtig durch die Krise</w:t>
      </w:r>
    </w:p>
    <w:p w14:paraId="4AB1F836" w14:textId="77777777" w:rsidR="0001792D" w:rsidRPr="00C936D5" w:rsidRDefault="0001792D" w:rsidP="00A33FC9">
      <w:pPr>
        <w:tabs>
          <w:tab w:val="left" w:pos="7655"/>
        </w:tabs>
        <w:spacing w:line="360" w:lineRule="auto"/>
        <w:ind w:right="850"/>
        <w:jc w:val="both"/>
        <w:rPr>
          <w:rFonts w:ascii="Arial" w:hAnsi="Arial" w:cs="Arial"/>
          <w:b/>
          <w:bCs/>
          <w:sz w:val="24"/>
          <w:szCs w:val="24"/>
        </w:rPr>
      </w:pPr>
    </w:p>
    <w:p w14:paraId="376D4F86" w14:textId="0A3DC202" w:rsidR="00FE0B8F" w:rsidRDefault="00D60D2F" w:rsidP="00A33FC9">
      <w:pPr>
        <w:tabs>
          <w:tab w:val="left" w:pos="7655"/>
        </w:tabs>
        <w:spacing w:line="360" w:lineRule="auto"/>
        <w:ind w:right="850"/>
        <w:jc w:val="both"/>
        <w:rPr>
          <w:rFonts w:ascii="Arial" w:hAnsi="Arial" w:cs="Arial"/>
          <w:b/>
          <w:bCs/>
          <w:sz w:val="24"/>
          <w:szCs w:val="24"/>
        </w:rPr>
      </w:pPr>
      <w:r w:rsidRPr="00C936D5">
        <w:rPr>
          <w:rFonts w:ascii="Arial" w:hAnsi="Arial" w:cs="Arial"/>
          <w:b/>
          <w:bCs/>
          <w:sz w:val="24"/>
          <w:szCs w:val="24"/>
        </w:rPr>
        <w:t>Unter</w:t>
      </w:r>
      <w:r w:rsidR="00607996">
        <w:rPr>
          <w:rFonts w:ascii="Arial" w:hAnsi="Arial" w:cs="Arial"/>
          <w:b/>
          <w:bCs/>
          <w:sz w:val="24"/>
          <w:szCs w:val="24"/>
        </w:rPr>
        <w:t>nehmensgruppe Nassauische Heimstätte | Wohnstadt legt positives Jahresergebnis für 2022 vor / Bilanz-Pressekonferenz mit Staatsminister und Aufsichtsratsvorsitzendem Tarek Al-Wazir in Frankfurt</w:t>
      </w:r>
    </w:p>
    <w:p w14:paraId="75DCBB03" w14:textId="77777777" w:rsidR="00FE0B8F" w:rsidRPr="00FE0B8F" w:rsidRDefault="00FE0B8F" w:rsidP="00A33FC9">
      <w:pPr>
        <w:tabs>
          <w:tab w:val="left" w:pos="7655"/>
        </w:tabs>
        <w:autoSpaceDE w:val="0"/>
        <w:autoSpaceDN w:val="0"/>
        <w:adjustRightInd w:val="0"/>
        <w:spacing w:line="360" w:lineRule="auto"/>
        <w:ind w:right="850"/>
        <w:jc w:val="both"/>
        <w:rPr>
          <w:rFonts w:ascii="Arial" w:hAnsi="Arial" w:cs="Arial"/>
          <w:sz w:val="24"/>
          <w:szCs w:val="24"/>
        </w:rPr>
      </w:pPr>
    </w:p>
    <w:p w14:paraId="59DD11AF" w14:textId="4BBF9761" w:rsidR="00BF62ED" w:rsidRDefault="00D60D2F" w:rsidP="00A33FC9">
      <w:pPr>
        <w:tabs>
          <w:tab w:val="left" w:pos="7655"/>
        </w:tabs>
        <w:autoSpaceDE w:val="0"/>
        <w:autoSpaceDN w:val="0"/>
        <w:adjustRightInd w:val="0"/>
        <w:spacing w:line="360" w:lineRule="auto"/>
        <w:ind w:right="850"/>
        <w:jc w:val="both"/>
        <w:rPr>
          <w:rFonts w:ascii="Arial" w:hAnsi="Arial" w:cs="Arial"/>
        </w:rPr>
      </w:pPr>
      <w:r w:rsidRPr="00C936D5">
        <w:rPr>
          <w:rFonts w:ascii="Arial" w:hAnsi="Arial" w:cs="Arial"/>
          <w:u w:val="single"/>
        </w:rPr>
        <w:t>Frankfur</w:t>
      </w:r>
      <w:r w:rsidR="004C39E2">
        <w:rPr>
          <w:rFonts w:ascii="Arial" w:hAnsi="Arial" w:cs="Arial"/>
          <w:u w:val="single"/>
        </w:rPr>
        <w:t>t/</w:t>
      </w:r>
      <w:r w:rsidRPr="00C936D5">
        <w:rPr>
          <w:rFonts w:ascii="Arial" w:hAnsi="Arial" w:cs="Arial"/>
          <w:u w:val="single"/>
        </w:rPr>
        <w:t>Main</w:t>
      </w:r>
      <w:r w:rsidRPr="00C936D5">
        <w:rPr>
          <w:rFonts w:ascii="Arial" w:hAnsi="Arial" w:cs="Arial"/>
        </w:rPr>
        <w:t xml:space="preserve"> – </w:t>
      </w:r>
      <w:r w:rsidR="00EA5CE8">
        <w:rPr>
          <w:rFonts w:ascii="Arial" w:hAnsi="Arial" w:cs="Arial"/>
        </w:rPr>
        <w:t>„</w:t>
      </w:r>
      <w:r w:rsidR="00637DB5">
        <w:rPr>
          <w:rFonts w:ascii="Arial" w:hAnsi="Arial" w:cs="Arial"/>
        </w:rPr>
        <w:t>Herausfordernd. Handlungsfähig. Engagiert.</w:t>
      </w:r>
      <w:r w:rsidR="00EA5CE8">
        <w:rPr>
          <w:rFonts w:ascii="Arial" w:hAnsi="Arial" w:cs="Arial"/>
        </w:rPr>
        <w:t>“</w:t>
      </w:r>
      <w:r w:rsidR="00637DB5">
        <w:rPr>
          <w:rFonts w:ascii="Arial" w:hAnsi="Arial" w:cs="Arial"/>
        </w:rPr>
        <w:t xml:space="preserve"> Mit diesen Worten beschreib</w:t>
      </w:r>
      <w:r w:rsidR="002D6EA4">
        <w:rPr>
          <w:rFonts w:ascii="Arial" w:hAnsi="Arial" w:cs="Arial"/>
        </w:rPr>
        <w:t>t</w:t>
      </w:r>
      <w:r w:rsidR="00637DB5">
        <w:rPr>
          <w:rFonts w:ascii="Arial" w:hAnsi="Arial" w:cs="Arial"/>
        </w:rPr>
        <w:t xml:space="preserve"> die Geschäftsführ</w:t>
      </w:r>
      <w:r w:rsidR="002D6EA4">
        <w:rPr>
          <w:rFonts w:ascii="Arial" w:hAnsi="Arial" w:cs="Arial"/>
        </w:rPr>
        <w:t>ung</w:t>
      </w:r>
      <w:r w:rsidR="00637DB5">
        <w:rPr>
          <w:rFonts w:ascii="Arial" w:hAnsi="Arial" w:cs="Arial"/>
        </w:rPr>
        <w:t xml:space="preserve"> der</w:t>
      </w:r>
      <w:r w:rsidRPr="00C936D5">
        <w:rPr>
          <w:rFonts w:ascii="Arial" w:hAnsi="Arial" w:cs="Arial"/>
        </w:rPr>
        <w:t xml:space="preserve"> Unternehmensgruppe Nassauische Heimstätte | Wohnstadt (NHW)</w:t>
      </w:r>
      <w:r w:rsidR="00DF2A82" w:rsidRPr="00C936D5">
        <w:rPr>
          <w:rFonts w:ascii="Arial" w:hAnsi="Arial" w:cs="Arial"/>
        </w:rPr>
        <w:t xml:space="preserve"> </w:t>
      </w:r>
      <w:r w:rsidR="00EA5CE8">
        <w:rPr>
          <w:rFonts w:ascii="Arial" w:hAnsi="Arial" w:cs="Arial"/>
        </w:rPr>
        <w:t xml:space="preserve">das Jahr 2022. </w:t>
      </w:r>
      <w:r w:rsidR="0043766B" w:rsidRPr="00BF62ED">
        <w:rPr>
          <w:rFonts w:ascii="Arial" w:hAnsi="Arial" w:cs="Arial"/>
        </w:rPr>
        <w:t xml:space="preserve">Der Ausbruch des Ukraine-Konflikts hat </w:t>
      </w:r>
      <w:r w:rsidR="0043766B">
        <w:rPr>
          <w:rFonts w:ascii="Arial" w:hAnsi="Arial" w:cs="Arial"/>
        </w:rPr>
        <w:t xml:space="preserve">auch Hessens größtes Wohnungsunternehmen </w:t>
      </w:r>
      <w:r w:rsidR="0043766B" w:rsidRPr="00BF62ED">
        <w:rPr>
          <w:rFonts w:ascii="Arial" w:hAnsi="Arial" w:cs="Arial"/>
        </w:rPr>
        <w:t>– nach der Corona-Pandemie – vor</w:t>
      </w:r>
      <w:r w:rsidR="001A5E7F">
        <w:rPr>
          <w:rFonts w:ascii="Arial" w:hAnsi="Arial" w:cs="Arial"/>
        </w:rPr>
        <w:t xml:space="preserve"> die nächste</w:t>
      </w:r>
      <w:r w:rsidR="0043766B" w:rsidRPr="00BF62ED">
        <w:rPr>
          <w:rFonts w:ascii="Arial" w:hAnsi="Arial" w:cs="Arial"/>
        </w:rPr>
        <w:t xml:space="preserve"> </w:t>
      </w:r>
      <w:r w:rsidR="000A7C8F">
        <w:rPr>
          <w:rFonts w:ascii="Arial" w:hAnsi="Arial" w:cs="Arial"/>
        </w:rPr>
        <w:t>große</w:t>
      </w:r>
      <w:r w:rsidR="0043766B" w:rsidRPr="00BF62ED">
        <w:rPr>
          <w:rFonts w:ascii="Arial" w:hAnsi="Arial" w:cs="Arial"/>
        </w:rPr>
        <w:t xml:space="preserve"> Herausforderung gestellt.</w:t>
      </w:r>
      <w:r w:rsidR="0043766B">
        <w:rPr>
          <w:rFonts w:ascii="Arial" w:hAnsi="Arial" w:cs="Arial"/>
        </w:rPr>
        <w:t xml:space="preserve"> </w:t>
      </w:r>
      <w:r w:rsidR="0043766B" w:rsidRPr="00881B6D">
        <w:rPr>
          <w:rFonts w:ascii="Arial" w:hAnsi="Arial" w:cs="Arial"/>
          <w:color w:val="000000" w:themeColor="text1"/>
          <w:lang w:eastAsia="zh-CN"/>
        </w:rPr>
        <w:t xml:space="preserve">Mit Finanz- und Sachspenden sowie der kurzfristigen Bereitstellung von Wohnraum für geflüchtete Menschen </w:t>
      </w:r>
      <w:r w:rsidR="0043766B">
        <w:rPr>
          <w:rFonts w:ascii="Arial" w:hAnsi="Arial" w:cs="Arial"/>
          <w:color w:val="000000" w:themeColor="text1"/>
          <w:lang w:eastAsia="zh-CN"/>
        </w:rPr>
        <w:t>wurde</w:t>
      </w:r>
      <w:r w:rsidR="0043766B" w:rsidRPr="00881B6D">
        <w:rPr>
          <w:rFonts w:ascii="Arial" w:hAnsi="Arial" w:cs="Arial"/>
          <w:color w:val="000000" w:themeColor="text1"/>
          <w:lang w:eastAsia="zh-CN"/>
        </w:rPr>
        <w:t xml:space="preserve"> schnell auf die neue Situation reagiert</w:t>
      </w:r>
      <w:r w:rsidR="0043766B">
        <w:rPr>
          <w:rFonts w:ascii="Arial" w:hAnsi="Arial" w:cs="Arial"/>
          <w:color w:val="000000" w:themeColor="text1"/>
          <w:lang w:eastAsia="zh-CN"/>
        </w:rPr>
        <w:t xml:space="preserve">. </w:t>
      </w:r>
      <w:r w:rsidR="0043766B" w:rsidRPr="0073777E">
        <w:rPr>
          <w:rFonts w:ascii="Arial" w:hAnsi="Arial" w:cs="Arial"/>
          <w:color w:val="000000" w:themeColor="text1"/>
          <w:lang w:eastAsia="zh-CN"/>
        </w:rPr>
        <w:t xml:space="preserve">Durch </w:t>
      </w:r>
      <w:r w:rsidR="0043766B">
        <w:rPr>
          <w:rFonts w:ascii="Arial" w:hAnsi="Arial" w:cs="Arial"/>
          <w:color w:val="000000" w:themeColor="text1"/>
          <w:lang w:eastAsia="zh-CN"/>
        </w:rPr>
        <w:t xml:space="preserve">die </w:t>
      </w:r>
      <w:r w:rsidR="0043766B" w:rsidRPr="0073777E">
        <w:rPr>
          <w:rFonts w:ascii="Arial" w:hAnsi="Arial" w:cs="Arial"/>
          <w:color w:val="000000" w:themeColor="text1"/>
          <w:lang w:eastAsia="zh-CN"/>
        </w:rPr>
        <w:t xml:space="preserve">intensive inhaltliche Auseinandersetzung mit dem Thema Energieversorgungssicherheit </w:t>
      </w:r>
      <w:r w:rsidR="0043766B">
        <w:rPr>
          <w:rFonts w:ascii="Arial" w:hAnsi="Arial" w:cs="Arial"/>
          <w:color w:val="000000" w:themeColor="text1"/>
          <w:lang w:eastAsia="zh-CN"/>
        </w:rPr>
        <w:t>wurde</w:t>
      </w:r>
      <w:r w:rsidR="0043766B" w:rsidRPr="0073777E">
        <w:rPr>
          <w:rFonts w:ascii="Arial" w:hAnsi="Arial" w:cs="Arial"/>
          <w:color w:val="000000" w:themeColor="text1"/>
          <w:lang w:eastAsia="zh-CN"/>
        </w:rPr>
        <w:t xml:space="preserve"> </w:t>
      </w:r>
      <w:r w:rsidR="0043766B">
        <w:rPr>
          <w:rFonts w:ascii="Arial" w:hAnsi="Arial" w:cs="Arial"/>
          <w:color w:val="000000" w:themeColor="text1"/>
          <w:lang w:eastAsia="zh-CN"/>
        </w:rPr>
        <w:t xml:space="preserve">zudem </w:t>
      </w:r>
      <w:r w:rsidR="0043766B" w:rsidRPr="0073777E">
        <w:rPr>
          <w:rFonts w:ascii="Arial" w:hAnsi="Arial" w:cs="Arial"/>
          <w:color w:val="000000" w:themeColor="text1"/>
          <w:lang w:eastAsia="zh-CN"/>
        </w:rPr>
        <w:t xml:space="preserve">die Wärmeversorgung für </w:t>
      </w:r>
      <w:r w:rsidR="0043766B">
        <w:rPr>
          <w:rFonts w:ascii="Arial" w:hAnsi="Arial" w:cs="Arial"/>
          <w:color w:val="000000" w:themeColor="text1"/>
          <w:lang w:eastAsia="zh-CN"/>
        </w:rPr>
        <w:t>die</w:t>
      </w:r>
      <w:r w:rsidR="0043766B" w:rsidRPr="0073777E">
        <w:rPr>
          <w:rFonts w:ascii="Arial" w:hAnsi="Arial" w:cs="Arial"/>
          <w:color w:val="000000" w:themeColor="text1"/>
          <w:lang w:eastAsia="zh-CN"/>
        </w:rPr>
        <w:t xml:space="preserve"> Mieter:innen </w:t>
      </w:r>
      <w:r w:rsidR="0043766B">
        <w:rPr>
          <w:rFonts w:ascii="Arial" w:hAnsi="Arial" w:cs="Arial"/>
          <w:color w:val="000000" w:themeColor="text1"/>
          <w:lang w:eastAsia="zh-CN"/>
        </w:rPr>
        <w:t xml:space="preserve">frühzeitig </w:t>
      </w:r>
      <w:r w:rsidR="0043766B" w:rsidRPr="0073777E">
        <w:rPr>
          <w:rFonts w:ascii="Arial" w:hAnsi="Arial" w:cs="Arial"/>
          <w:color w:val="000000" w:themeColor="text1"/>
          <w:lang w:eastAsia="zh-CN"/>
        </w:rPr>
        <w:t>siche</w:t>
      </w:r>
      <w:r w:rsidR="0043766B">
        <w:rPr>
          <w:rFonts w:ascii="Arial" w:hAnsi="Arial" w:cs="Arial"/>
          <w:color w:val="000000" w:themeColor="text1"/>
          <w:lang w:eastAsia="zh-CN"/>
        </w:rPr>
        <w:t>rges</w:t>
      </w:r>
      <w:r w:rsidR="0043766B" w:rsidRPr="0073777E">
        <w:rPr>
          <w:rFonts w:ascii="Arial" w:hAnsi="Arial" w:cs="Arial"/>
          <w:color w:val="000000" w:themeColor="text1"/>
          <w:lang w:eastAsia="zh-CN"/>
        </w:rPr>
        <w:t>tell</w:t>
      </w:r>
      <w:r w:rsidR="0043766B">
        <w:rPr>
          <w:rFonts w:ascii="Arial" w:hAnsi="Arial" w:cs="Arial"/>
          <w:color w:val="000000" w:themeColor="text1"/>
          <w:lang w:eastAsia="zh-CN"/>
        </w:rPr>
        <w:t>t</w:t>
      </w:r>
      <w:r w:rsidR="0043766B" w:rsidRPr="0073777E">
        <w:rPr>
          <w:rFonts w:ascii="Arial" w:hAnsi="Arial" w:cs="Arial"/>
          <w:color w:val="000000" w:themeColor="text1"/>
          <w:lang w:eastAsia="zh-CN"/>
        </w:rPr>
        <w:t>.</w:t>
      </w:r>
      <w:r w:rsidR="0043766B">
        <w:rPr>
          <w:rFonts w:ascii="Arial" w:hAnsi="Arial" w:cs="Arial"/>
          <w:color w:val="000000" w:themeColor="text1"/>
          <w:lang w:eastAsia="zh-CN"/>
        </w:rPr>
        <w:t xml:space="preserve"> </w:t>
      </w:r>
      <w:r w:rsidR="00495104">
        <w:rPr>
          <w:rFonts w:ascii="Arial" w:hAnsi="Arial" w:cs="Arial"/>
        </w:rPr>
        <w:t xml:space="preserve">Trotz der mit dem Ukraine-Krieg und der Energiekrise verbundenen Herausforderungen </w:t>
      </w:r>
      <w:r w:rsidR="0043766B" w:rsidRPr="00C936D5">
        <w:rPr>
          <w:rFonts w:ascii="Arial" w:hAnsi="Arial" w:cs="Arial"/>
        </w:rPr>
        <w:t xml:space="preserve">bezeichnete </w:t>
      </w:r>
      <w:r w:rsidR="0043766B">
        <w:rPr>
          <w:rFonts w:ascii="Arial" w:hAnsi="Arial" w:cs="Arial"/>
        </w:rPr>
        <w:t>d</w:t>
      </w:r>
      <w:r w:rsidR="0043766B" w:rsidRPr="00C936D5">
        <w:rPr>
          <w:rFonts w:ascii="Arial" w:hAnsi="Arial" w:cs="Arial"/>
        </w:rPr>
        <w:t xml:space="preserve">er Leitende Geschäftsführer Dr. Thomas Hain das </w:t>
      </w:r>
      <w:r w:rsidR="0043766B">
        <w:rPr>
          <w:rFonts w:ascii="Arial" w:hAnsi="Arial" w:cs="Arial"/>
        </w:rPr>
        <w:t xml:space="preserve">mit einem Überschuss von rund 22,9 Millionen Euro abgeschlossene Jahr 2022 </w:t>
      </w:r>
      <w:r w:rsidR="0043766B" w:rsidRPr="00C936D5">
        <w:rPr>
          <w:rFonts w:ascii="Arial" w:hAnsi="Arial" w:cs="Arial"/>
        </w:rPr>
        <w:t xml:space="preserve">als </w:t>
      </w:r>
      <w:r w:rsidR="000A7C8F">
        <w:rPr>
          <w:rFonts w:ascii="Arial" w:hAnsi="Arial" w:cs="Arial"/>
        </w:rPr>
        <w:t>erfolgreich</w:t>
      </w:r>
      <w:r w:rsidR="0043766B">
        <w:rPr>
          <w:rFonts w:ascii="Arial" w:hAnsi="Arial" w:cs="Arial"/>
        </w:rPr>
        <w:t>.</w:t>
      </w:r>
      <w:r w:rsidR="0043766B" w:rsidRPr="00C936D5">
        <w:rPr>
          <w:rFonts w:ascii="Arial" w:hAnsi="Arial" w:cs="Arial"/>
        </w:rPr>
        <w:t xml:space="preserve"> </w:t>
      </w:r>
      <w:r w:rsidR="00495104">
        <w:rPr>
          <w:rFonts w:ascii="Arial" w:hAnsi="Arial" w:cs="Arial"/>
        </w:rPr>
        <w:t>„Natürlich hat die veränderte geopolitische Situation einen signifikanten Einfluss auf die Geschäftstätigkeit der Unternehmensgruppe, machen uns Zin</w:t>
      </w:r>
      <w:r w:rsidR="00CE48EA">
        <w:rPr>
          <w:rFonts w:ascii="Arial" w:hAnsi="Arial" w:cs="Arial"/>
        </w:rPr>
        <w:t>s</w:t>
      </w:r>
      <w:r w:rsidR="00495104">
        <w:rPr>
          <w:rFonts w:ascii="Arial" w:hAnsi="Arial" w:cs="Arial"/>
        </w:rPr>
        <w:t>s</w:t>
      </w:r>
      <w:r w:rsidR="001876F5">
        <w:rPr>
          <w:rFonts w:ascii="Arial" w:hAnsi="Arial" w:cs="Arial"/>
        </w:rPr>
        <w:t>teigerungen</w:t>
      </w:r>
      <w:r w:rsidR="00495104">
        <w:rPr>
          <w:rFonts w:ascii="Arial" w:hAnsi="Arial" w:cs="Arial"/>
        </w:rPr>
        <w:t xml:space="preserve">, </w:t>
      </w:r>
      <w:r w:rsidR="001876F5">
        <w:rPr>
          <w:rFonts w:ascii="Arial" w:hAnsi="Arial" w:cs="Arial"/>
        </w:rPr>
        <w:t>höhere</w:t>
      </w:r>
      <w:r w:rsidR="00495104">
        <w:rPr>
          <w:rFonts w:ascii="Arial" w:hAnsi="Arial" w:cs="Arial"/>
        </w:rPr>
        <w:t xml:space="preserve"> Baukosten und Materialmangel zu schaffen</w:t>
      </w:r>
      <w:r w:rsidR="0043766B">
        <w:rPr>
          <w:rFonts w:ascii="Arial" w:hAnsi="Arial" w:cs="Arial"/>
        </w:rPr>
        <w:t xml:space="preserve">“, sagte Hain </w:t>
      </w:r>
      <w:r w:rsidR="0043766B" w:rsidRPr="00C936D5">
        <w:rPr>
          <w:rFonts w:ascii="Arial" w:hAnsi="Arial" w:cs="Arial"/>
        </w:rPr>
        <w:t xml:space="preserve">auf der Bilanzpressekonferenz </w:t>
      </w:r>
      <w:r w:rsidR="0043766B">
        <w:rPr>
          <w:rFonts w:ascii="Arial" w:hAnsi="Arial" w:cs="Arial"/>
        </w:rPr>
        <w:t>im Firmen-Hauptsitz am Frankfurter Schaumainkai</w:t>
      </w:r>
      <w:r w:rsidR="00495104">
        <w:rPr>
          <w:rFonts w:ascii="Arial" w:hAnsi="Arial" w:cs="Arial"/>
        </w:rPr>
        <w:t>.</w:t>
      </w:r>
      <w:r w:rsidR="00053667">
        <w:rPr>
          <w:rFonts w:ascii="Arial" w:hAnsi="Arial" w:cs="Arial"/>
        </w:rPr>
        <w:t xml:space="preserve"> </w:t>
      </w:r>
      <w:r w:rsidR="001A5E7F">
        <w:rPr>
          <w:rFonts w:ascii="Arial" w:hAnsi="Arial" w:cs="Arial"/>
        </w:rPr>
        <w:t>„</w:t>
      </w:r>
      <w:r w:rsidR="00053667">
        <w:rPr>
          <w:rFonts w:ascii="Arial" w:hAnsi="Arial" w:cs="Arial"/>
        </w:rPr>
        <w:t xml:space="preserve">Als Landesunternehmen mit überwiegend öffentlichem Auftrag sind wir uns unserer besonderen gesellschaftlichen Verantwortung bewusst und haben </w:t>
      </w:r>
      <w:r w:rsidR="00B63534">
        <w:rPr>
          <w:rFonts w:ascii="Arial" w:hAnsi="Arial" w:cs="Arial"/>
        </w:rPr>
        <w:t xml:space="preserve">trotz der schwierigen Umstände </w:t>
      </w:r>
      <w:r w:rsidR="00053667">
        <w:rPr>
          <w:rFonts w:ascii="Arial" w:hAnsi="Arial" w:cs="Arial"/>
        </w:rPr>
        <w:t xml:space="preserve">dafür gesorgt, dass die NHW jederzeit handlungsfähig bleibt. </w:t>
      </w:r>
      <w:r w:rsidR="0043766B" w:rsidRPr="0088315E">
        <w:rPr>
          <w:rFonts w:ascii="Arial" w:hAnsi="Arial" w:cs="Arial"/>
        </w:rPr>
        <w:t xml:space="preserve">Stand jetzt zeichnet sich </w:t>
      </w:r>
      <w:r w:rsidR="0043766B">
        <w:rPr>
          <w:rFonts w:ascii="Arial" w:hAnsi="Arial" w:cs="Arial"/>
        </w:rPr>
        <w:t>allerdings</w:t>
      </w:r>
      <w:r w:rsidR="0043766B" w:rsidRPr="0088315E">
        <w:rPr>
          <w:rFonts w:ascii="Arial" w:hAnsi="Arial" w:cs="Arial"/>
        </w:rPr>
        <w:t xml:space="preserve"> ab, dass das Investitionsvolumen </w:t>
      </w:r>
      <w:r w:rsidR="0043766B">
        <w:rPr>
          <w:rFonts w:ascii="Arial" w:hAnsi="Arial" w:cs="Arial"/>
        </w:rPr>
        <w:t xml:space="preserve">im nächsten Wirtschaftsplan </w:t>
      </w:r>
      <w:r w:rsidR="0043766B" w:rsidRPr="0088315E">
        <w:rPr>
          <w:rFonts w:ascii="Arial" w:hAnsi="Arial" w:cs="Arial"/>
        </w:rPr>
        <w:t>weiter abnehmen wird.</w:t>
      </w:r>
      <w:r w:rsidR="0043766B">
        <w:rPr>
          <w:rFonts w:ascii="Arial" w:hAnsi="Arial" w:cs="Arial"/>
        </w:rPr>
        <w:t xml:space="preserve"> Wir werden unsere Wachstumsziele daher langsamer erreichen als ursprünglich geplant.“</w:t>
      </w:r>
    </w:p>
    <w:p w14:paraId="3A8551E8" w14:textId="6E7E814B" w:rsidR="0023043C" w:rsidRPr="0023043C" w:rsidRDefault="00AF32D9" w:rsidP="00A33FC9">
      <w:pPr>
        <w:tabs>
          <w:tab w:val="left" w:pos="7655"/>
        </w:tabs>
        <w:autoSpaceDE w:val="0"/>
        <w:autoSpaceDN w:val="0"/>
        <w:adjustRightInd w:val="0"/>
        <w:spacing w:line="360" w:lineRule="auto"/>
        <w:ind w:right="850"/>
        <w:jc w:val="both"/>
        <w:rPr>
          <w:rFonts w:ascii="Arial" w:hAnsi="Arial" w:cs="Arial"/>
          <w:b/>
          <w:bCs/>
        </w:rPr>
      </w:pPr>
      <w:r>
        <w:rPr>
          <w:rFonts w:ascii="Arial" w:hAnsi="Arial" w:cs="Arial"/>
          <w:b/>
          <w:bCs/>
        </w:rPr>
        <w:lastRenderedPageBreak/>
        <w:t>Al-Wazir: „NHW wichtiger Partner des Landes Hessen“</w:t>
      </w:r>
    </w:p>
    <w:p w14:paraId="2165EF49" w14:textId="7F27ACD8" w:rsidR="00F925ED" w:rsidRPr="00F925ED" w:rsidRDefault="00F925ED" w:rsidP="00A33FC9">
      <w:pPr>
        <w:tabs>
          <w:tab w:val="left" w:pos="7655"/>
        </w:tabs>
        <w:autoSpaceDE w:val="0"/>
        <w:autoSpaceDN w:val="0"/>
        <w:adjustRightInd w:val="0"/>
        <w:spacing w:line="360" w:lineRule="auto"/>
        <w:ind w:right="850"/>
        <w:jc w:val="both"/>
        <w:rPr>
          <w:rFonts w:ascii="Arial" w:hAnsi="Arial" w:cs="Arial"/>
        </w:rPr>
      </w:pPr>
      <w:bookmarkStart w:id="0" w:name="_Hlk108707006"/>
      <w:r w:rsidRPr="00F925ED">
        <w:rPr>
          <w:rFonts w:ascii="Arial" w:hAnsi="Arial" w:cs="Arial"/>
        </w:rPr>
        <w:t xml:space="preserve">Hessens Wirtschafts- und Wohnungsbauminister Tarek Al-Wazir, gleichzeitig Aufsichtsratsvorsitzender der Nassauischen Heimstätte, lobte das umsichtige Vorgehen des Unternehmens in der Krise und bezeichnete die NHW als wichtigen Partner des Landes in der Wohnungspolitik: „Auch unter den aktuellen Rahmenbedingungen verfolgt die Landesregierung ihr Ziel: Jede Hessin und jeder Hesse </w:t>
      </w:r>
      <w:proofErr w:type="gramStart"/>
      <w:r w:rsidRPr="00F925ED">
        <w:rPr>
          <w:rFonts w:ascii="Arial" w:hAnsi="Arial" w:cs="Arial"/>
        </w:rPr>
        <w:t>soll</w:t>
      </w:r>
      <w:proofErr w:type="gramEnd"/>
      <w:r w:rsidRPr="00F925ED">
        <w:rPr>
          <w:rFonts w:ascii="Arial" w:hAnsi="Arial" w:cs="Arial"/>
        </w:rPr>
        <w:t xml:space="preserve"> eine angemessene Wohnung zu einem bezahlbaren Preis bekommen können. Dafür wenden wir Rekordmittel für den sozialen Wohnungsbau auf und fördern Investitionen in klimagerechte Gebäude. So wird die</w:t>
      </w:r>
      <w:r>
        <w:rPr>
          <w:rFonts w:ascii="Arial" w:hAnsi="Arial" w:cs="Arial"/>
        </w:rPr>
        <w:t xml:space="preserve"> </w:t>
      </w:r>
      <w:r w:rsidRPr="00F925ED">
        <w:rPr>
          <w:rFonts w:ascii="Arial" w:hAnsi="Arial" w:cs="Arial"/>
        </w:rPr>
        <w:t>NHW ihren gesamten Gebäudebestand klimaneutral entwickeln – und zwar gemäß ihres Gesellschaftszweckes, ohne die Mieterinnen und Mieter über Gebühr zu belasten. Es freut mich, dass Hessens größtes Wohnungsunternehmen diesem anspruchsvollen Ziel 2022 wieder ein Stück nähergekommen ist.“</w:t>
      </w:r>
    </w:p>
    <w:p w14:paraId="6C285EC4" w14:textId="77777777" w:rsidR="007048BE" w:rsidRDefault="007048BE" w:rsidP="00A33FC9">
      <w:pPr>
        <w:tabs>
          <w:tab w:val="left" w:pos="7655"/>
        </w:tabs>
        <w:autoSpaceDE w:val="0"/>
        <w:autoSpaceDN w:val="0"/>
        <w:adjustRightInd w:val="0"/>
        <w:spacing w:line="360" w:lineRule="auto"/>
        <w:ind w:right="850"/>
        <w:jc w:val="both"/>
        <w:rPr>
          <w:rFonts w:ascii="Arial" w:hAnsi="Arial" w:cs="Arial"/>
        </w:rPr>
      </w:pPr>
    </w:p>
    <w:p w14:paraId="521F1AAD" w14:textId="01C0967D" w:rsidR="007048BE" w:rsidRPr="007048BE" w:rsidRDefault="00B00A1B" w:rsidP="00A33FC9">
      <w:pPr>
        <w:tabs>
          <w:tab w:val="left" w:pos="7655"/>
        </w:tabs>
        <w:autoSpaceDE w:val="0"/>
        <w:autoSpaceDN w:val="0"/>
        <w:adjustRightInd w:val="0"/>
        <w:spacing w:line="360" w:lineRule="auto"/>
        <w:ind w:right="850"/>
        <w:jc w:val="both"/>
        <w:rPr>
          <w:rFonts w:ascii="Arial" w:hAnsi="Arial" w:cs="Arial"/>
          <w:b/>
          <w:bCs/>
        </w:rPr>
      </w:pPr>
      <w:r>
        <w:rPr>
          <w:rFonts w:ascii="Arial" w:hAnsi="Arial" w:cs="Arial"/>
          <w:b/>
          <w:bCs/>
        </w:rPr>
        <w:t>En</w:t>
      </w:r>
      <w:r w:rsidR="00AF32D9">
        <w:rPr>
          <w:rFonts w:ascii="Arial" w:hAnsi="Arial" w:cs="Arial"/>
          <w:b/>
          <w:bCs/>
        </w:rPr>
        <w:t>tscheidender</w:t>
      </w:r>
      <w:r w:rsidR="00BE33C6">
        <w:rPr>
          <w:rFonts w:ascii="Arial" w:hAnsi="Arial" w:cs="Arial"/>
          <w:b/>
          <w:bCs/>
        </w:rPr>
        <w:t xml:space="preserve"> Hebel zur Erreichung der Klimaziele</w:t>
      </w:r>
    </w:p>
    <w:p w14:paraId="05CE5B2A" w14:textId="5365FBF3" w:rsidR="007048BE" w:rsidRDefault="0071562F" w:rsidP="00A33FC9">
      <w:pPr>
        <w:tabs>
          <w:tab w:val="left" w:pos="7655"/>
        </w:tabs>
        <w:autoSpaceDE w:val="0"/>
        <w:autoSpaceDN w:val="0"/>
        <w:adjustRightInd w:val="0"/>
        <w:spacing w:line="360" w:lineRule="auto"/>
        <w:ind w:right="850"/>
        <w:jc w:val="both"/>
        <w:rPr>
          <w:rFonts w:ascii="Arial" w:hAnsi="Arial" w:cs="Arial"/>
        </w:rPr>
      </w:pPr>
      <w:r>
        <w:rPr>
          <w:rFonts w:ascii="Arial" w:hAnsi="Arial" w:cs="Arial"/>
        </w:rPr>
        <w:t xml:space="preserve">Das Land Hessen hat der NHW zum Jahreswechsel 2020/2021 zusätzliche Kapitalmittel in Höhe von 200 Millionen Euro für die </w:t>
      </w:r>
      <w:r w:rsidRPr="009B27AA">
        <w:rPr>
          <w:rFonts w:ascii="Arial" w:hAnsi="Arial" w:cs="Arial"/>
        </w:rPr>
        <w:t xml:space="preserve">energetische </w:t>
      </w:r>
      <w:r w:rsidR="00B00A1B">
        <w:rPr>
          <w:rFonts w:ascii="Arial" w:hAnsi="Arial" w:cs="Arial"/>
        </w:rPr>
        <w:t>Außenm</w:t>
      </w:r>
      <w:r w:rsidRPr="009B27AA">
        <w:rPr>
          <w:rFonts w:ascii="Arial" w:hAnsi="Arial" w:cs="Arial"/>
        </w:rPr>
        <w:t>odernisierung</w:t>
      </w:r>
      <w:r>
        <w:rPr>
          <w:rFonts w:ascii="Arial" w:hAnsi="Arial" w:cs="Arial"/>
        </w:rPr>
        <w:t xml:space="preserve"> d</w:t>
      </w:r>
      <w:r w:rsidRPr="009B27AA">
        <w:rPr>
          <w:rFonts w:ascii="Arial" w:hAnsi="Arial" w:cs="Arial"/>
        </w:rPr>
        <w:t>er Bestände</w:t>
      </w:r>
      <w:r>
        <w:rPr>
          <w:rFonts w:ascii="Arial" w:hAnsi="Arial" w:cs="Arial"/>
        </w:rPr>
        <w:t xml:space="preserve"> zur Verfügung gestellt</w:t>
      </w:r>
      <w:r w:rsidR="007048BE" w:rsidRPr="009B27AA">
        <w:rPr>
          <w:rFonts w:ascii="Arial" w:hAnsi="Arial" w:cs="Arial"/>
        </w:rPr>
        <w:t>.</w:t>
      </w:r>
      <w:r>
        <w:rPr>
          <w:rFonts w:ascii="Arial" w:hAnsi="Arial" w:cs="Arial"/>
        </w:rPr>
        <w:t xml:space="preserve"> Die Auswirkungen kann man jetzt sehen.</w:t>
      </w:r>
      <w:r w:rsidR="007048BE">
        <w:rPr>
          <w:rFonts w:ascii="Arial" w:hAnsi="Arial" w:cs="Arial"/>
        </w:rPr>
        <w:t xml:space="preserve"> „</w:t>
      </w:r>
      <w:r w:rsidR="00321E51">
        <w:rPr>
          <w:rFonts w:ascii="Arial" w:hAnsi="Arial" w:cs="Arial"/>
        </w:rPr>
        <w:t>Rund</w:t>
      </w:r>
      <w:r w:rsidR="007048BE" w:rsidRPr="009B27AA">
        <w:rPr>
          <w:rFonts w:ascii="Arial" w:hAnsi="Arial" w:cs="Arial"/>
        </w:rPr>
        <w:t xml:space="preserve"> </w:t>
      </w:r>
      <w:r w:rsidR="00321E51">
        <w:rPr>
          <w:rFonts w:ascii="Arial" w:hAnsi="Arial" w:cs="Arial"/>
        </w:rPr>
        <w:t>3</w:t>
      </w:r>
      <w:r w:rsidR="007048BE" w:rsidRPr="009B27AA">
        <w:rPr>
          <w:rFonts w:ascii="Arial" w:hAnsi="Arial" w:cs="Arial"/>
        </w:rPr>
        <w:t xml:space="preserve">.000 Wohnungen </w:t>
      </w:r>
      <w:r w:rsidR="00B00A1B">
        <w:rPr>
          <w:rFonts w:ascii="Arial" w:hAnsi="Arial" w:cs="Arial"/>
        </w:rPr>
        <w:t xml:space="preserve">machen wir mit diesem Geld </w:t>
      </w:r>
      <w:r w:rsidR="007048BE" w:rsidRPr="009B27AA">
        <w:rPr>
          <w:rFonts w:ascii="Arial" w:hAnsi="Arial" w:cs="Arial"/>
        </w:rPr>
        <w:t>mittelfristig fit für die Zukunft</w:t>
      </w:r>
      <w:r w:rsidR="00B00A1B">
        <w:rPr>
          <w:rFonts w:ascii="Arial" w:hAnsi="Arial" w:cs="Arial"/>
        </w:rPr>
        <w:t xml:space="preserve">, </w:t>
      </w:r>
      <w:r w:rsidR="001876F5">
        <w:rPr>
          <w:rFonts w:ascii="Arial" w:hAnsi="Arial" w:cs="Arial"/>
        </w:rPr>
        <w:t xml:space="preserve">allein </w:t>
      </w:r>
      <w:r w:rsidR="00B00A1B">
        <w:rPr>
          <w:rFonts w:ascii="Arial" w:hAnsi="Arial" w:cs="Arial"/>
        </w:rPr>
        <w:t>im vergangenen Jahr waren es 221</w:t>
      </w:r>
      <w:r w:rsidR="007048BE" w:rsidRPr="009B27AA">
        <w:rPr>
          <w:rFonts w:ascii="Arial" w:hAnsi="Arial" w:cs="Arial"/>
        </w:rPr>
        <w:t>.</w:t>
      </w:r>
      <w:r w:rsidR="007048BE">
        <w:rPr>
          <w:rFonts w:ascii="Arial" w:hAnsi="Arial" w:cs="Arial"/>
        </w:rPr>
        <w:t xml:space="preserve"> </w:t>
      </w:r>
      <w:r w:rsidR="007048BE" w:rsidRPr="009B27AA">
        <w:rPr>
          <w:rFonts w:ascii="Arial" w:hAnsi="Arial" w:cs="Arial"/>
        </w:rPr>
        <w:t xml:space="preserve">Bei jeder Wohnung, die auf diese Weise modernisiert wird, sinkt der </w:t>
      </w:r>
      <w:r w:rsidR="002D6EA4">
        <w:rPr>
          <w:rFonts w:ascii="Arial" w:hAnsi="Arial" w:cs="Arial"/>
        </w:rPr>
        <w:t>Endenergiebedarf</w:t>
      </w:r>
      <w:r w:rsidR="007048BE" w:rsidRPr="009B27AA">
        <w:rPr>
          <w:rFonts w:ascii="Arial" w:hAnsi="Arial" w:cs="Arial"/>
        </w:rPr>
        <w:t xml:space="preserve"> um </w:t>
      </w:r>
      <w:r w:rsidR="00321E51">
        <w:rPr>
          <w:rFonts w:ascii="Arial" w:hAnsi="Arial" w:cs="Arial"/>
        </w:rPr>
        <w:t xml:space="preserve">rund </w:t>
      </w:r>
      <w:r w:rsidR="00E221A6">
        <w:rPr>
          <w:rFonts w:ascii="Arial" w:hAnsi="Arial" w:cs="Arial"/>
        </w:rPr>
        <w:t>zwei Drittel</w:t>
      </w:r>
      <w:r w:rsidR="007048BE" w:rsidRPr="009B27AA">
        <w:rPr>
          <w:rFonts w:ascii="Arial" w:hAnsi="Arial" w:cs="Arial"/>
        </w:rPr>
        <w:t xml:space="preserve">. Pro Jahr und Wohnung </w:t>
      </w:r>
      <w:r w:rsidR="002D6EA4">
        <w:rPr>
          <w:rFonts w:ascii="Arial" w:hAnsi="Arial" w:cs="Arial"/>
        </w:rPr>
        <w:t xml:space="preserve">bedeutet das eine Reduzierung um </w:t>
      </w:r>
      <w:r w:rsidR="007048BE" w:rsidRPr="009B27AA">
        <w:rPr>
          <w:rFonts w:ascii="Arial" w:hAnsi="Arial" w:cs="Arial"/>
        </w:rPr>
        <w:t>1,75 Tonnen CO</w:t>
      </w:r>
      <w:r w:rsidR="007048BE" w:rsidRPr="00B00A1B">
        <w:rPr>
          <w:rFonts w:ascii="Arial" w:hAnsi="Arial" w:cs="Arial"/>
          <w:vertAlign w:val="subscript"/>
        </w:rPr>
        <w:t>2</w:t>
      </w:r>
      <w:r w:rsidR="007048BE">
        <w:rPr>
          <w:rFonts w:ascii="Arial" w:hAnsi="Arial" w:cs="Arial"/>
        </w:rPr>
        <w:t xml:space="preserve">“, betont die Technische Geschäftsführerin Monika Fontaine-Kretschmer. </w:t>
      </w:r>
      <w:r w:rsidR="00B00A1B">
        <w:rPr>
          <w:rFonts w:ascii="Arial" w:hAnsi="Arial" w:cs="Arial"/>
        </w:rPr>
        <w:t xml:space="preserve">Aktuell läuft die energetische Außenmodernisierung von weiteren rund 300 Wohnungen. </w:t>
      </w:r>
      <w:r w:rsidR="002F51C8">
        <w:rPr>
          <w:rFonts w:ascii="Arial" w:hAnsi="Arial" w:cs="Arial"/>
        </w:rPr>
        <w:t xml:space="preserve">Das EK200-Programm </w:t>
      </w:r>
      <w:r w:rsidR="00B00A1B" w:rsidRPr="00C936D5">
        <w:rPr>
          <w:rFonts w:ascii="Arial" w:hAnsi="Arial" w:cs="Arial"/>
        </w:rPr>
        <w:t>ist</w:t>
      </w:r>
      <w:r w:rsidR="00B00A1B">
        <w:rPr>
          <w:rFonts w:ascii="Arial" w:hAnsi="Arial" w:cs="Arial"/>
        </w:rPr>
        <w:t xml:space="preserve"> allerdings </w:t>
      </w:r>
      <w:r w:rsidR="00B00A1B" w:rsidRPr="00C936D5">
        <w:rPr>
          <w:rFonts w:ascii="Arial" w:hAnsi="Arial" w:cs="Arial"/>
        </w:rPr>
        <w:t xml:space="preserve">nur ein Baustein im </w:t>
      </w:r>
      <w:r w:rsidR="00B00A1B">
        <w:rPr>
          <w:rFonts w:ascii="Arial" w:hAnsi="Arial" w:cs="Arial"/>
        </w:rPr>
        <w:t xml:space="preserve">umfangreichen </w:t>
      </w:r>
      <w:r w:rsidR="00B00A1B" w:rsidRPr="00C936D5">
        <w:rPr>
          <w:rFonts w:ascii="Arial" w:hAnsi="Arial" w:cs="Arial"/>
        </w:rPr>
        <w:t xml:space="preserve">Modernisierungs- und Instandhaltungsprogramm. </w:t>
      </w:r>
      <w:r w:rsidR="002F51C8">
        <w:rPr>
          <w:rFonts w:ascii="Arial" w:hAnsi="Arial" w:cs="Arial"/>
        </w:rPr>
        <w:t xml:space="preserve">Insgesamt hat Hessens größtes Wohnungsunternehmen </w:t>
      </w:r>
      <w:r w:rsidR="00B90181">
        <w:rPr>
          <w:rFonts w:ascii="Arial" w:hAnsi="Arial" w:cs="Arial"/>
        </w:rPr>
        <w:t xml:space="preserve">hier </w:t>
      </w:r>
      <w:r w:rsidR="00B00A1B" w:rsidRPr="00310751">
        <w:rPr>
          <w:rFonts w:ascii="Arial" w:hAnsi="Arial" w:cs="Arial"/>
        </w:rPr>
        <w:t>153,6 Millionen Euro</w:t>
      </w:r>
      <w:r w:rsidR="002F51C8" w:rsidRPr="00310751">
        <w:rPr>
          <w:rFonts w:ascii="Arial" w:hAnsi="Arial" w:cs="Arial"/>
        </w:rPr>
        <w:t xml:space="preserve"> </w:t>
      </w:r>
      <w:r w:rsidR="00B90181" w:rsidRPr="00310751">
        <w:rPr>
          <w:rFonts w:ascii="Arial" w:hAnsi="Arial" w:cs="Arial"/>
        </w:rPr>
        <w:t xml:space="preserve">investiert. Der größte Teil davon wurde für die Modernisierung von 716 </w:t>
      </w:r>
      <w:r w:rsidR="002F51C8" w:rsidRPr="00310751">
        <w:rPr>
          <w:rFonts w:ascii="Arial" w:hAnsi="Arial" w:cs="Arial"/>
        </w:rPr>
        <w:t>Wohnungen</w:t>
      </w:r>
      <w:r w:rsidR="00B90181" w:rsidRPr="00310751">
        <w:rPr>
          <w:rFonts w:ascii="Arial" w:hAnsi="Arial" w:cs="Arial"/>
        </w:rPr>
        <w:t xml:space="preserve"> </w:t>
      </w:r>
      <w:r w:rsidR="00310751" w:rsidRPr="00310751">
        <w:rPr>
          <w:rFonts w:ascii="Arial" w:hAnsi="Arial" w:cs="Arial"/>
        </w:rPr>
        <w:t>verwendet</w:t>
      </w:r>
      <w:r w:rsidR="00B90181" w:rsidRPr="00310751">
        <w:rPr>
          <w:rFonts w:ascii="Arial" w:hAnsi="Arial" w:cs="Arial"/>
        </w:rPr>
        <w:t xml:space="preserve"> – die</w:t>
      </w:r>
      <w:r w:rsidR="002F51C8" w:rsidRPr="00310751">
        <w:rPr>
          <w:rFonts w:ascii="Arial" w:hAnsi="Arial" w:cs="Arial"/>
        </w:rPr>
        <w:t xml:space="preserve"> 221 aus dem EK-200-Programm</w:t>
      </w:r>
      <w:r w:rsidR="00B90181">
        <w:rPr>
          <w:rFonts w:ascii="Arial" w:hAnsi="Arial" w:cs="Arial"/>
        </w:rPr>
        <w:t xml:space="preserve"> mit eingerechnet</w:t>
      </w:r>
      <w:r w:rsidR="002F51C8">
        <w:rPr>
          <w:rFonts w:ascii="Arial" w:hAnsi="Arial" w:cs="Arial"/>
        </w:rPr>
        <w:t>.</w:t>
      </w:r>
      <w:r w:rsidR="00B00A1B">
        <w:rPr>
          <w:rFonts w:ascii="Arial" w:hAnsi="Arial" w:cs="Arial"/>
        </w:rPr>
        <w:t xml:space="preserve"> </w:t>
      </w:r>
      <w:r w:rsidR="00B00A1B" w:rsidRPr="00321E51">
        <w:rPr>
          <w:rFonts w:ascii="Arial" w:hAnsi="Arial" w:cs="Arial"/>
        </w:rPr>
        <w:t>„</w:t>
      </w:r>
      <w:r w:rsidR="00B00A1B" w:rsidRPr="00321E51">
        <w:rPr>
          <w:rFonts w:ascii="Arial" w:hAnsi="Arial" w:cs="Arial"/>
          <w:color w:val="000000"/>
          <w:shd w:val="clear" w:color="auto" w:fill="FFFFFF"/>
        </w:rPr>
        <w:t xml:space="preserve">Die sukzessive Modernisierung der Wohnungsbestände ist einer der wichtigsten Hebel zur </w:t>
      </w:r>
      <w:r w:rsidR="00B00A1B" w:rsidRPr="00321E51">
        <w:rPr>
          <w:rFonts w:ascii="Arial" w:hAnsi="Arial" w:cs="Arial"/>
          <w:color w:val="000000"/>
          <w:shd w:val="clear" w:color="auto" w:fill="FFFFFF"/>
        </w:rPr>
        <w:lastRenderedPageBreak/>
        <w:t>Erreichung der Klimaziele</w:t>
      </w:r>
      <w:r w:rsidR="00B00A1B">
        <w:rPr>
          <w:rFonts w:ascii="Arial" w:hAnsi="Arial" w:cs="Arial"/>
          <w:color w:val="000000"/>
          <w:shd w:val="clear" w:color="auto" w:fill="FFFFFF"/>
        </w:rPr>
        <w:t xml:space="preserve">“, </w:t>
      </w:r>
      <w:r w:rsidR="00B00A1B">
        <w:rPr>
          <w:rFonts w:ascii="Arial" w:hAnsi="Arial" w:cs="Arial"/>
        </w:rPr>
        <w:t>ergänzte Fontaine-Kretschmer. „Die durch sämtliche Maßnahmen im Jahr 2022 erreichte CO</w:t>
      </w:r>
      <w:r w:rsidR="00B00A1B" w:rsidRPr="00B00A1B">
        <w:rPr>
          <w:rFonts w:ascii="Arial" w:hAnsi="Arial" w:cs="Arial"/>
          <w:vertAlign w:val="subscript"/>
        </w:rPr>
        <w:t>2</w:t>
      </w:r>
      <w:r w:rsidR="00B00A1B">
        <w:rPr>
          <w:rFonts w:ascii="Arial" w:hAnsi="Arial" w:cs="Arial"/>
        </w:rPr>
        <w:t xml:space="preserve">-Reduzierung beträgt rund 70 Prozent.“ </w:t>
      </w:r>
      <w:r w:rsidR="000A18B2">
        <w:rPr>
          <w:rFonts w:ascii="Arial" w:hAnsi="Arial" w:cs="Arial"/>
        </w:rPr>
        <w:t xml:space="preserve">Doch nicht nur das Klima profitiert. </w:t>
      </w:r>
      <w:r w:rsidR="007048BE">
        <w:rPr>
          <w:rFonts w:ascii="Arial" w:hAnsi="Arial" w:cs="Arial"/>
        </w:rPr>
        <w:t>„J</w:t>
      </w:r>
      <w:r w:rsidR="007048BE" w:rsidRPr="009B27AA">
        <w:rPr>
          <w:rFonts w:ascii="Arial" w:hAnsi="Arial" w:cs="Arial"/>
        </w:rPr>
        <w:t xml:space="preserve">ede Sanierung sorgt dafür, dass die Mieterinnen </w:t>
      </w:r>
      <w:r w:rsidR="00361CCA">
        <w:rPr>
          <w:rFonts w:ascii="Arial" w:hAnsi="Arial" w:cs="Arial"/>
        </w:rPr>
        <w:t xml:space="preserve">und Mieter </w:t>
      </w:r>
      <w:r w:rsidR="007048BE" w:rsidRPr="009B27AA">
        <w:rPr>
          <w:rFonts w:ascii="Arial" w:hAnsi="Arial" w:cs="Arial"/>
        </w:rPr>
        <w:t>weniger für Heizen und Warmwasser bezahlen müssen</w:t>
      </w:r>
      <w:r w:rsidR="007048BE">
        <w:rPr>
          <w:rFonts w:ascii="Arial" w:hAnsi="Arial" w:cs="Arial"/>
        </w:rPr>
        <w:t xml:space="preserve">“, </w:t>
      </w:r>
      <w:r w:rsidR="00721271">
        <w:rPr>
          <w:rFonts w:ascii="Arial" w:hAnsi="Arial" w:cs="Arial"/>
        </w:rPr>
        <w:t>so</w:t>
      </w:r>
      <w:r w:rsidR="007048BE">
        <w:rPr>
          <w:rFonts w:ascii="Arial" w:hAnsi="Arial" w:cs="Arial"/>
        </w:rPr>
        <w:t xml:space="preserve"> Geschäftsführer Dr. Constantin Westphal, zuständig für Projektentwicklung, Akquisition und </w:t>
      </w:r>
      <w:r w:rsidR="0023043C">
        <w:rPr>
          <w:rFonts w:ascii="Arial" w:hAnsi="Arial" w:cs="Arial"/>
        </w:rPr>
        <w:t>Immobilienmanagement</w:t>
      </w:r>
      <w:r w:rsidR="00B00A1B">
        <w:rPr>
          <w:rFonts w:ascii="Arial" w:hAnsi="Arial" w:cs="Arial"/>
        </w:rPr>
        <w:t>.</w:t>
      </w:r>
      <w:r w:rsidR="000A7C8F">
        <w:rPr>
          <w:rFonts w:ascii="Arial" w:hAnsi="Arial" w:cs="Arial"/>
        </w:rPr>
        <w:t xml:space="preserve"> Darüber hinaus achtet die NHW darauf, dass Mieterhöhungen nach Modernisierungen in einem sozial verträglichen Maß bleiben und </w:t>
      </w:r>
      <w:r w:rsidR="000A7C8F" w:rsidRPr="000A7C8F">
        <w:rPr>
          <w:rFonts w:ascii="Arial" w:hAnsi="Arial" w:cs="Arial"/>
        </w:rPr>
        <w:t>legt maximal sechs statt der möglichen acht Prozent um.</w:t>
      </w:r>
    </w:p>
    <w:p w14:paraId="21EEB809" w14:textId="77777777" w:rsidR="001876F5" w:rsidRPr="00321E51" w:rsidRDefault="001876F5" w:rsidP="00A33FC9">
      <w:pPr>
        <w:tabs>
          <w:tab w:val="left" w:pos="7655"/>
        </w:tabs>
        <w:autoSpaceDE w:val="0"/>
        <w:autoSpaceDN w:val="0"/>
        <w:adjustRightInd w:val="0"/>
        <w:spacing w:line="360" w:lineRule="auto"/>
        <w:ind w:right="850"/>
        <w:jc w:val="both"/>
        <w:rPr>
          <w:rFonts w:ascii="Arial" w:hAnsi="Arial" w:cs="Arial"/>
        </w:rPr>
      </w:pPr>
    </w:p>
    <w:bookmarkEnd w:id="0"/>
    <w:p w14:paraId="56E6A351" w14:textId="48C90CEF" w:rsidR="003F3DD3" w:rsidRPr="005D7123" w:rsidRDefault="006972D6" w:rsidP="00A33FC9">
      <w:pPr>
        <w:tabs>
          <w:tab w:val="left" w:pos="7655"/>
        </w:tabs>
        <w:autoSpaceDE w:val="0"/>
        <w:autoSpaceDN w:val="0"/>
        <w:adjustRightInd w:val="0"/>
        <w:spacing w:line="360" w:lineRule="auto"/>
        <w:ind w:right="850"/>
        <w:jc w:val="both"/>
        <w:rPr>
          <w:rFonts w:ascii="Arial" w:hAnsi="Arial" w:cs="Arial"/>
          <w:b/>
        </w:rPr>
      </w:pPr>
      <w:r>
        <w:rPr>
          <w:rFonts w:ascii="Arial" w:hAnsi="Arial" w:cs="Arial"/>
          <w:b/>
        </w:rPr>
        <w:t>489</w:t>
      </w:r>
      <w:r w:rsidR="00DA5FD0" w:rsidRPr="005D7123">
        <w:rPr>
          <w:rFonts w:ascii="Arial" w:hAnsi="Arial" w:cs="Arial"/>
          <w:b/>
        </w:rPr>
        <w:t xml:space="preserve"> </w:t>
      </w:r>
      <w:r w:rsidR="006468B8" w:rsidRPr="005D7123">
        <w:rPr>
          <w:rFonts w:ascii="Arial" w:hAnsi="Arial" w:cs="Arial"/>
          <w:b/>
        </w:rPr>
        <w:t>Neubauw</w:t>
      </w:r>
      <w:r w:rsidR="00D60D2F" w:rsidRPr="005D7123">
        <w:rPr>
          <w:rFonts w:ascii="Arial" w:hAnsi="Arial" w:cs="Arial"/>
          <w:b/>
        </w:rPr>
        <w:t xml:space="preserve">ohnungen </w:t>
      </w:r>
      <w:r w:rsidR="00BE7826" w:rsidRPr="005D7123">
        <w:rPr>
          <w:rFonts w:ascii="Arial" w:hAnsi="Arial" w:cs="Arial"/>
          <w:b/>
        </w:rPr>
        <w:t>in 202</w:t>
      </w:r>
      <w:r w:rsidR="005D7123" w:rsidRPr="005D7123">
        <w:rPr>
          <w:rFonts w:ascii="Arial" w:hAnsi="Arial" w:cs="Arial"/>
          <w:b/>
        </w:rPr>
        <w:t>2</w:t>
      </w:r>
      <w:r w:rsidR="00BE7826" w:rsidRPr="005D7123">
        <w:rPr>
          <w:rFonts w:ascii="Arial" w:hAnsi="Arial" w:cs="Arial"/>
          <w:b/>
        </w:rPr>
        <w:t xml:space="preserve"> </w:t>
      </w:r>
      <w:r w:rsidR="006468B8" w:rsidRPr="005D7123">
        <w:rPr>
          <w:rFonts w:ascii="Arial" w:hAnsi="Arial" w:cs="Arial"/>
          <w:b/>
        </w:rPr>
        <w:t>fertiggestellt</w:t>
      </w:r>
    </w:p>
    <w:p w14:paraId="520ABBDE" w14:textId="2A6AE27D" w:rsidR="00321E51" w:rsidRDefault="005D7123" w:rsidP="00A33FC9">
      <w:pPr>
        <w:tabs>
          <w:tab w:val="left" w:pos="7655"/>
        </w:tabs>
        <w:autoSpaceDE w:val="0"/>
        <w:autoSpaceDN w:val="0"/>
        <w:adjustRightInd w:val="0"/>
        <w:spacing w:line="360" w:lineRule="auto"/>
        <w:ind w:right="850"/>
        <w:jc w:val="both"/>
        <w:rPr>
          <w:rFonts w:ascii="Arial" w:hAnsi="Arial" w:cs="Arial"/>
        </w:rPr>
      </w:pPr>
      <w:r w:rsidRPr="005D7123">
        <w:rPr>
          <w:rFonts w:ascii="Arial" w:hAnsi="Arial" w:cs="Arial"/>
        </w:rPr>
        <w:t xml:space="preserve">Trotz der schwierigen Rahmenbedingungen </w:t>
      </w:r>
      <w:r w:rsidR="00D422D4">
        <w:rPr>
          <w:rFonts w:ascii="Arial" w:hAnsi="Arial" w:cs="Arial"/>
        </w:rPr>
        <w:t>setzt</w:t>
      </w:r>
      <w:r w:rsidRPr="005D7123">
        <w:rPr>
          <w:rFonts w:ascii="Arial" w:hAnsi="Arial" w:cs="Arial"/>
        </w:rPr>
        <w:t xml:space="preserve"> die NHW ihre Neubautätigkeit fort. </w:t>
      </w:r>
      <w:r w:rsidR="00D422D4" w:rsidRPr="00D422D4">
        <w:rPr>
          <w:rFonts w:ascii="Arial" w:hAnsi="Arial" w:cs="Arial"/>
        </w:rPr>
        <w:t>Aktuell sind insgesamt rund 3.600 Wohnungen in Bau und Planung.</w:t>
      </w:r>
      <w:r w:rsidR="00D422D4">
        <w:rPr>
          <w:rFonts w:ascii="Arial" w:hAnsi="Arial" w:cs="Arial"/>
        </w:rPr>
        <w:t xml:space="preserve"> </w:t>
      </w:r>
      <w:r w:rsidRPr="005D7123">
        <w:rPr>
          <w:rFonts w:ascii="Arial" w:hAnsi="Arial" w:cs="Arial"/>
        </w:rPr>
        <w:t>Die Zahl der Fertigstellungen bewegt</w:t>
      </w:r>
      <w:r w:rsidR="00D422D4">
        <w:rPr>
          <w:rFonts w:ascii="Arial" w:hAnsi="Arial" w:cs="Arial"/>
        </w:rPr>
        <w:t>e</w:t>
      </w:r>
      <w:r w:rsidRPr="005D7123">
        <w:rPr>
          <w:rFonts w:ascii="Arial" w:hAnsi="Arial" w:cs="Arial"/>
        </w:rPr>
        <w:t xml:space="preserve"> sich </w:t>
      </w:r>
      <w:r w:rsidR="00D422D4">
        <w:rPr>
          <w:rFonts w:ascii="Arial" w:hAnsi="Arial" w:cs="Arial"/>
        </w:rPr>
        <w:t xml:space="preserve">2022 </w:t>
      </w:r>
      <w:r w:rsidRPr="005D7123">
        <w:rPr>
          <w:rFonts w:ascii="Arial" w:hAnsi="Arial" w:cs="Arial"/>
        </w:rPr>
        <w:t xml:space="preserve">mit </w:t>
      </w:r>
      <w:r w:rsidR="006972D6">
        <w:rPr>
          <w:rFonts w:ascii="Arial" w:hAnsi="Arial" w:cs="Arial"/>
        </w:rPr>
        <w:t>489</w:t>
      </w:r>
      <w:r w:rsidRPr="005D7123">
        <w:rPr>
          <w:rFonts w:ascii="Arial" w:hAnsi="Arial" w:cs="Arial"/>
        </w:rPr>
        <w:t xml:space="preserve"> auf einem ähnlichen Niveau wie 2021, darunter befanden sich auch knapp 100 aufgestockte Wohnungen. Für 585 Wohneinheiten war vergangene</w:t>
      </w:r>
      <w:r w:rsidR="008757EF">
        <w:rPr>
          <w:rFonts w:ascii="Arial" w:hAnsi="Arial" w:cs="Arial"/>
        </w:rPr>
        <w:t>s</w:t>
      </w:r>
      <w:r w:rsidRPr="005D7123">
        <w:rPr>
          <w:rFonts w:ascii="Arial" w:hAnsi="Arial" w:cs="Arial"/>
        </w:rPr>
        <w:t xml:space="preserve"> Jahr Baubeginn</w:t>
      </w:r>
      <w:r w:rsidR="002F51C8">
        <w:rPr>
          <w:rFonts w:ascii="Arial" w:hAnsi="Arial" w:cs="Arial"/>
        </w:rPr>
        <w:t>. Da</w:t>
      </w:r>
      <w:r w:rsidRPr="005D7123">
        <w:rPr>
          <w:rFonts w:ascii="Arial" w:hAnsi="Arial" w:cs="Arial"/>
        </w:rPr>
        <w:t xml:space="preserve">mit waren 2022 </w:t>
      </w:r>
      <w:r w:rsidR="002F51C8">
        <w:rPr>
          <w:rFonts w:ascii="Arial" w:hAnsi="Arial" w:cs="Arial"/>
        </w:rPr>
        <w:t xml:space="preserve">rund 1.836 Wohneinheiten im Bau, davon </w:t>
      </w:r>
      <w:r w:rsidRPr="005D7123">
        <w:rPr>
          <w:rFonts w:ascii="Arial" w:hAnsi="Arial" w:cs="Arial"/>
        </w:rPr>
        <w:t>1.567 für den eigenen Bestand</w:t>
      </w:r>
      <w:r w:rsidR="00516188">
        <w:rPr>
          <w:rFonts w:ascii="Arial" w:hAnsi="Arial" w:cs="Arial"/>
        </w:rPr>
        <w:t>.</w:t>
      </w:r>
      <w:r w:rsidRPr="005D7123">
        <w:rPr>
          <w:rFonts w:ascii="Arial" w:hAnsi="Arial" w:cs="Arial"/>
        </w:rPr>
        <w:t xml:space="preserve"> </w:t>
      </w:r>
      <w:r w:rsidR="0001792D" w:rsidRPr="005D7123">
        <w:rPr>
          <w:rFonts w:ascii="Arial" w:hAnsi="Arial" w:cs="Arial"/>
        </w:rPr>
        <w:t xml:space="preserve">Alle </w:t>
      </w:r>
      <w:r w:rsidR="006A1F82" w:rsidRPr="005D7123">
        <w:rPr>
          <w:rFonts w:ascii="Arial" w:hAnsi="Arial" w:cs="Arial"/>
        </w:rPr>
        <w:t xml:space="preserve">Neubauten der letzten Jahre </w:t>
      </w:r>
      <w:r w:rsidR="0001792D" w:rsidRPr="005D7123">
        <w:rPr>
          <w:rFonts w:ascii="Arial" w:hAnsi="Arial" w:cs="Arial"/>
        </w:rPr>
        <w:t xml:space="preserve">erfüllen </w:t>
      </w:r>
      <w:r w:rsidR="006A1F82" w:rsidRPr="005D7123">
        <w:rPr>
          <w:rFonts w:ascii="Arial" w:hAnsi="Arial" w:cs="Arial"/>
        </w:rPr>
        <w:t>den KfW Effizienzhaus 55 Standard. D</w:t>
      </w:r>
      <w:r w:rsidR="007B68A7" w:rsidRPr="005D7123">
        <w:rPr>
          <w:rFonts w:ascii="Arial" w:hAnsi="Arial" w:cs="Arial"/>
        </w:rPr>
        <w:t>ie NHW</w:t>
      </w:r>
      <w:r w:rsidR="00974AB1" w:rsidRPr="005D7123">
        <w:rPr>
          <w:rFonts w:ascii="Arial" w:hAnsi="Arial" w:cs="Arial"/>
        </w:rPr>
        <w:t xml:space="preserve"> </w:t>
      </w:r>
      <w:r w:rsidR="00D422D4">
        <w:rPr>
          <w:rFonts w:ascii="Arial" w:hAnsi="Arial" w:cs="Arial"/>
        </w:rPr>
        <w:t xml:space="preserve">geht damit </w:t>
      </w:r>
      <w:r w:rsidR="00974AB1" w:rsidRPr="005D7123">
        <w:rPr>
          <w:rFonts w:ascii="Arial" w:hAnsi="Arial" w:cs="Arial"/>
        </w:rPr>
        <w:t xml:space="preserve">im Neubau flächendeckend </w:t>
      </w:r>
      <w:r w:rsidR="007B68A7" w:rsidRPr="005D7123">
        <w:rPr>
          <w:rFonts w:ascii="Arial" w:hAnsi="Arial" w:cs="Arial"/>
        </w:rPr>
        <w:t xml:space="preserve">über die gesetzlich vorgeschriebenen </w:t>
      </w:r>
      <w:r w:rsidR="00D317D7" w:rsidRPr="005D7123">
        <w:rPr>
          <w:rFonts w:ascii="Arial" w:hAnsi="Arial" w:cs="Arial"/>
        </w:rPr>
        <w:t xml:space="preserve">Standards </w:t>
      </w:r>
      <w:r w:rsidR="007B68A7" w:rsidRPr="005D7123">
        <w:rPr>
          <w:rFonts w:ascii="Arial" w:hAnsi="Arial" w:cs="Arial"/>
        </w:rPr>
        <w:t>hinaus</w:t>
      </w:r>
      <w:r w:rsidR="006A1F82" w:rsidRPr="005D7123">
        <w:rPr>
          <w:rFonts w:ascii="Arial" w:hAnsi="Arial" w:cs="Arial"/>
        </w:rPr>
        <w:t>.</w:t>
      </w:r>
    </w:p>
    <w:p w14:paraId="74ACAB32" w14:textId="77777777" w:rsidR="00A33FC9" w:rsidRDefault="00A33FC9" w:rsidP="00A33FC9">
      <w:pPr>
        <w:tabs>
          <w:tab w:val="left" w:pos="7655"/>
        </w:tabs>
        <w:autoSpaceDE w:val="0"/>
        <w:autoSpaceDN w:val="0"/>
        <w:adjustRightInd w:val="0"/>
        <w:spacing w:line="360" w:lineRule="auto"/>
        <w:ind w:right="850"/>
        <w:jc w:val="both"/>
        <w:rPr>
          <w:rFonts w:ascii="Arial" w:hAnsi="Arial" w:cs="Arial"/>
        </w:rPr>
      </w:pPr>
    </w:p>
    <w:p w14:paraId="470B6E51" w14:textId="61141A60" w:rsidR="003F3DD3" w:rsidRPr="00D31504" w:rsidRDefault="00BE33C6" w:rsidP="00A33FC9">
      <w:pPr>
        <w:tabs>
          <w:tab w:val="left" w:pos="7655"/>
        </w:tabs>
        <w:autoSpaceDE w:val="0"/>
        <w:autoSpaceDN w:val="0"/>
        <w:adjustRightInd w:val="0"/>
        <w:spacing w:line="360" w:lineRule="auto"/>
        <w:ind w:right="850"/>
        <w:jc w:val="both"/>
        <w:rPr>
          <w:rFonts w:ascii="Arial" w:hAnsi="Arial" w:cs="Arial"/>
          <w:b/>
          <w:bCs/>
        </w:rPr>
      </w:pPr>
      <w:r>
        <w:rPr>
          <w:rFonts w:ascii="Arial" w:hAnsi="Arial" w:cs="Arial"/>
          <w:b/>
          <w:bCs/>
        </w:rPr>
        <w:t xml:space="preserve">Mehr als </w:t>
      </w:r>
      <w:r w:rsidR="00174CD4">
        <w:rPr>
          <w:rFonts w:ascii="Arial" w:hAnsi="Arial" w:cs="Arial"/>
          <w:b/>
          <w:bCs/>
        </w:rPr>
        <w:t>6</w:t>
      </w:r>
      <w:r w:rsidR="00F37F7A">
        <w:rPr>
          <w:rFonts w:ascii="Arial" w:hAnsi="Arial" w:cs="Arial"/>
          <w:b/>
          <w:bCs/>
        </w:rPr>
        <w:t>5</w:t>
      </w:r>
      <w:r w:rsidR="00174CD4">
        <w:rPr>
          <w:rFonts w:ascii="Arial" w:hAnsi="Arial" w:cs="Arial"/>
          <w:b/>
          <w:bCs/>
        </w:rPr>
        <w:t>0</w:t>
      </w:r>
      <w:r>
        <w:rPr>
          <w:rFonts w:ascii="Arial" w:hAnsi="Arial" w:cs="Arial"/>
          <w:b/>
          <w:bCs/>
        </w:rPr>
        <w:t xml:space="preserve"> bezahlbare Wohnungen auf den Weg gebracht</w:t>
      </w:r>
    </w:p>
    <w:p w14:paraId="63627480" w14:textId="6E47C358" w:rsidR="000B78FF" w:rsidRPr="00D31504" w:rsidRDefault="0017282C" w:rsidP="00A33FC9">
      <w:pPr>
        <w:tabs>
          <w:tab w:val="left" w:pos="7655"/>
        </w:tabs>
        <w:autoSpaceDE w:val="0"/>
        <w:autoSpaceDN w:val="0"/>
        <w:adjustRightInd w:val="0"/>
        <w:spacing w:line="360" w:lineRule="auto"/>
        <w:ind w:right="850"/>
        <w:jc w:val="both"/>
        <w:rPr>
          <w:rFonts w:ascii="Arial" w:hAnsi="Arial" w:cs="Arial"/>
        </w:rPr>
      </w:pPr>
      <w:r w:rsidRPr="00D31504">
        <w:rPr>
          <w:rFonts w:ascii="Arial" w:hAnsi="Arial" w:cs="Arial"/>
        </w:rPr>
        <w:t>Mit zwei Ankäufen in Kassel und Fulda hat die NHW e</w:t>
      </w:r>
      <w:r w:rsidR="00D60D2F" w:rsidRPr="00D31504">
        <w:rPr>
          <w:rFonts w:ascii="Arial" w:hAnsi="Arial" w:cs="Arial"/>
        </w:rPr>
        <w:t xml:space="preserve">inen </w:t>
      </w:r>
      <w:r w:rsidRPr="00D31504">
        <w:rPr>
          <w:rFonts w:ascii="Arial" w:hAnsi="Arial" w:cs="Arial"/>
        </w:rPr>
        <w:t xml:space="preserve">weiteren </w:t>
      </w:r>
      <w:r w:rsidR="00D60D2F" w:rsidRPr="00D31504">
        <w:rPr>
          <w:rFonts w:ascii="Arial" w:hAnsi="Arial" w:cs="Arial"/>
        </w:rPr>
        <w:t>Beitrag zu</w:t>
      </w:r>
      <w:r w:rsidRPr="00D31504">
        <w:rPr>
          <w:rFonts w:ascii="Arial" w:hAnsi="Arial" w:cs="Arial"/>
        </w:rPr>
        <w:t xml:space="preserve"> ihre</w:t>
      </w:r>
      <w:r w:rsidR="00D60D2F" w:rsidRPr="00D31504">
        <w:rPr>
          <w:rFonts w:ascii="Arial" w:hAnsi="Arial" w:cs="Arial"/>
        </w:rPr>
        <w:t xml:space="preserve">r Wachstumsstrategie </w:t>
      </w:r>
      <w:r w:rsidRPr="00D31504">
        <w:rPr>
          <w:rFonts w:ascii="Arial" w:hAnsi="Arial" w:cs="Arial"/>
        </w:rPr>
        <w:t>ge</w:t>
      </w:r>
      <w:r w:rsidR="00D60D2F" w:rsidRPr="00D31504">
        <w:rPr>
          <w:rFonts w:ascii="Arial" w:hAnsi="Arial" w:cs="Arial"/>
        </w:rPr>
        <w:t>leiste</w:t>
      </w:r>
      <w:r w:rsidRPr="00D31504">
        <w:rPr>
          <w:rFonts w:ascii="Arial" w:hAnsi="Arial" w:cs="Arial"/>
        </w:rPr>
        <w:t xml:space="preserve">t. </w:t>
      </w:r>
      <w:r w:rsidR="00312323" w:rsidRPr="00D31504">
        <w:rPr>
          <w:rFonts w:ascii="Arial" w:hAnsi="Arial" w:cs="Arial"/>
        </w:rPr>
        <w:t xml:space="preserve">Insgesamt handelt es sich um 113 Wohnungen, die 65 </w:t>
      </w:r>
      <w:r w:rsidR="00F37F7A">
        <w:rPr>
          <w:rFonts w:ascii="Arial" w:hAnsi="Arial" w:cs="Arial"/>
        </w:rPr>
        <w:t xml:space="preserve">davon </w:t>
      </w:r>
      <w:r w:rsidR="00312323" w:rsidRPr="00D31504">
        <w:rPr>
          <w:rFonts w:ascii="Arial" w:hAnsi="Arial" w:cs="Arial"/>
        </w:rPr>
        <w:t xml:space="preserve">in Kassel sind </w:t>
      </w:r>
      <w:r w:rsidR="00A45117" w:rsidRPr="00D31504">
        <w:rPr>
          <w:rFonts w:ascii="Arial" w:hAnsi="Arial" w:cs="Arial"/>
        </w:rPr>
        <w:t>komplett</w:t>
      </w:r>
      <w:r w:rsidR="00312323" w:rsidRPr="00D31504">
        <w:rPr>
          <w:rFonts w:ascii="Arial" w:hAnsi="Arial" w:cs="Arial"/>
        </w:rPr>
        <w:t xml:space="preserve"> gefördert. </w:t>
      </w:r>
      <w:r w:rsidR="000B78FF" w:rsidRPr="00D31504">
        <w:rPr>
          <w:rFonts w:ascii="Arial" w:hAnsi="Arial" w:cs="Arial"/>
        </w:rPr>
        <w:t xml:space="preserve">Darüber hinaus </w:t>
      </w:r>
      <w:r w:rsidR="00312323" w:rsidRPr="00D31504">
        <w:rPr>
          <w:rFonts w:ascii="Arial" w:hAnsi="Arial" w:cs="Arial"/>
        </w:rPr>
        <w:t xml:space="preserve">sind die Vorbereitungen für mehr als </w:t>
      </w:r>
      <w:r w:rsidR="00174CD4">
        <w:rPr>
          <w:rFonts w:ascii="Arial" w:hAnsi="Arial" w:cs="Arial"/>
        </w:rPr>
        <w:t>6</w:t>
      </w:r>
      <w:r w:rsidR="00F37F7A">
        <w:rPr>
          <w:rFonts w:ascii="Arial" w:hAnsi="Arial" w:cs="Arial"/>
        </w:rPr>
        <w:t>5</w:t>
      </w:r>
      <w:r w:rsidR="00312323" w:rsidRPr="00D31504">
        <w:rPr>
          <w:rFonts w:ascii="Arial" w:hAnsi="Arial" w:cs="Arial"/>
        </w:rPr>
        <w:t xml:space="preserve">0 Wohnungen </w:t>
      </w:r>
      <w:r w:rsidR="00A45117" w:rsidRPr="00D31504">
        <w:rPr>
          <w:rFonts w:ascii="Arial" w:hAnsi="Arial" w:cs="Arial"/>
        </w:rPr>
        <w:t xml:space="preserve">und je eine Kita </w:t>
      </w:r>
      <w:r w:rsidR="00312323" w:rsidRPr="00D31504">
        <w:rPr>
          <w:rFonts w:ascii="Arial" w:hAnsi="Arial" w:cs="Arial"/>
        </w:rPr>
        <w:t>in Wiesbaden, Frankfurt und</w:t>
      </w:r>
      <w:r w:rsidR="000B78FF" w:rsidRPr="00D31504">
        <w:rPr>
          <w:rFonts w:ascii="Arial" w:hAnsi="Arial" w:cs="Arial"/>
        </w:rPr>
        <w:t xml:space="preserve"> </w:t>
      </w:r>
      <w:r w:rsidR="00312323" w:rsidRPr="00D31504">
        <w:rPr>
          <w:rFonts w:ascii="Arial" w:hAnsi="Arial" w:cs="Arial"/>
        </w:rPr>
        <w:t xml:space="preserve">Darmstadt so weit gediehen, dass sie in die Planung </w:t>
      </w:r>
      <w:r w:rsidR="008757EF">
        <w:rPr>
          <w:rFonts w:ascii="Arial" w:hAnsi="Arial" w:cs="Arial"/>
        </w:rPr>
        <w:t xml:space="preserve">bzw. Umsetzung </w:t>
      </w:r>
      <w:r w:rsidR="00312323" w:rsidRPr="00D31504">
        <w:rPr>
          <w:rFonts w:ascii="Arial" w:hAnsi="Arial" w:cs="Arial"/>
        </w:rPr>
        <w:t xml:space="preserve">gehen können. </w:t>
      </w:r>
      <w:r w:rsidR="00174CD4">
        <w:rPr>
          <w:rFonts w:ascii="Arial" w:hAnsi="Arial" w:cs="Arial"/>
        </w:rPr>
        <w:t>Im</w:t>
      </w:r>
      <w:r w:rsidR="00312323" w:rsidRPr="00D31504">
        <w:rPr>
          <w:rFonts w:ascii="Arial" w:hAnsi="Arial" w:cs="Arial"/>
        </w:rPr>
        <w:t xml:space="preserve"> Darmst</w:t>
      </w:r>
      <w:r w:rsidR="00174CD4">
        <w:rPr>
          <w:rFonts w:ascii="Arial" w:hAnsi="Arial" w:cs="Arial"/>
        </w:rPr>
        <w:t>ä</w:t>
      </w:r>
      <w:r w:rsidR="00312323" w:rsidRPr="00D31504">
        <w:rPr>
          <w:rFonts w:ascii="Arial" w:hAnsi="Arial" w:cs="Arial"/>
        </w:rPr>
        <w:t>dt</w:t>
      </w:r>
      <w:r w:rsidR="00174CD4">
        <w:rPr>
          <w:rFonts w:ascii="Arial" w:hAnsi="Arial" w:cs="Arial"/>
        </w:rPr>
        <w:t>er</w:t>
      </w:r>
      <w:r w:rsidR="000B78FF" w:rsidRPr="00D31504">
        <w:rPr>
          <w:rFonts w:ascii="Arial" w:hAnsi="Arial" w:cs="Arial"/>
        </w:rPr>
        <w:t xml:space="preserve"> Ludwigshöhviertel </w:t>
      </w:r>
      <w:r w:rsidR="008757EF">
        <w:rPr>
          <w:rFonts w:ascii="Arial" w:hAnsi="Arial" w:cs="Arial"/>
        </w:rPr>
        <w:t xml:space="preserve">baut die NHW </w:t>
      </w:r>
      <w:r w:rsidR="00312323" w:rsidRPr="00D31504">
        <w:rPr>
          <w:rFonts w:ascii="Arial" w:hAnsi="Arial" w:cs="Arial"/>
        </w:rPr>
        <w:t xml:space="preserve">auf </w:t>
      </w:r>
      <w:r w:rsidR="000904A8">
        <w:rPr>
          <w:rFonts w:ascii="Arial" w:hAnsi="Arial" w:cs="Arial"/>
        </w:rPr>
        <w:t>ehemaligen Kasernenf</w:t>
      </w:r>
      <w:r w:rsidR="00312323" w:rsidRPr="00D31504">
        <w:rPr>
          <w:rFonts w:ascii="Arial" w:hAnsi="Arial" w:cs="Arial"/>
        </w:rPr>
        <w:t>lächen 2</w:t>
      </w:r>
      <w:r w:rsidR="00F37F7A">
        <w:rPr>
          <w:rFonts w:ascii="Arial" w:hAnsi="Arial" w:cs="Arial"/>
        </w:rPr>
        <w:t>76</w:t>
      </w:r>
      <w:r w:rsidR="00312323" w:rsidRPr="00D31504">
        <w:rPr>
          <w:rFonts w:ascii="Arial" w:hAnsi="Arial" w:cs="Arial"/>
        </w:rPr>
        <w:t xml:space="preserve"> Wohnungen, fast die Hälfte gefördert. Wie an vielen anderen Standorten auch kommt </w:t>
      </w:r>
      <w:r w:rsidR="000B78FF" w:rsidRPr="00D31504">
        <w:rPr>
          <w:rFonts w:ascii="Arial" w:hAnsi="Arial" w:cs="Arial"/>
        </w:rPr>
        <w:t xml:space="preserve">hier </w:t>
      </w:r>
      <w:r w:rsidR="00312323" w:rsidRPr="00D31504">
        <w:rPr>
          <w:rFonts w:ascii="Arial" w:hAnsi="Arial" w:cs="Arial"/>
        </w:rPr>
        <w:t xml:space="preserve">ein Mobilitätskonzept zum Tragen. Die NHW installiert in ihren Neubauprojekten unter </w:t>
      </w:r>
      <w:r w:rsidR="00312323" w:rsidRPr="00D31504">
        <w:rPr>
          <w:rFonts w:ascii="Arial" w:hAnsi="Arial" w:cs="Arial"/>
        </w:rPr>
        <w:lastRenderedPageBreak/>
        <w:t>anderem eine große Anzahl von Fahrradstellplätzen</w:t>
      </w:r>
      <w:r w:rsidR="000B78FF" w:rsidRPr="00D31504">
        <w:rPr>
          <w:rFonts w:ascii="Arial" w:hAnsi="Arial" w:cs="Arial"/>
        </w:rPr>
        <w:t xml:space="preserve"> (im Ludwigshöhviertel sind es 725)</w:t>
      </w:r>
      <w:r w:rsidR="00312323" w:rsidRPr="00D31504">
        <w:rPr>
          <w:rFonts w:ascii="Arial" w:hAnsi="Arial" w:cs="Arial"/>
        </w:rPr>
        <w:t xml:space="preserve"> und baut ihre Lade-Infrastruktur für Elektrofahrzeuge aus. In Wiesbaden entstehen 248 Wohnungen, 58 gefördert</w:t>
      </w:r>
      <w:r w:rsidR="000B78FF" w:rsidRPr="00D31504">
        <w:rPr>
          <w:rFonts w:ascii="Arial" w:hAnsi="Arial" w:cs="Arial"/>
        </w:rPr>
        <w:t>,</w:t>
      </w:r>
      <w:r w:rsidR="00312323" w:rsidRPr="00D31504">
        <w:rPr>
          <w:rFonts w:ascii="Arial" w:hAnsi="Arial" w:cs="Arial"/>
        </w:rPr>
        <w:t xml:space="preserve"> im Schönhof-Viertel 1</w:t>
      </w:r>
      <w:r w:rsidR="00F37F7A">
        <w:rPr>
          <w:rFonts w:ascii="Arial" w:hAnsi="Arial" w:cs="Arial"/>
        </w:rPr>
        <w:t>28</w:t>
      </w:r>
      <w:r w:rsidR="00312323" w:rsidRPr="00D31504">
        <w:rPr>
          <w:rFonts w:ascii="Arial" w:hAnsi="Arial" w:cs="Arial"/>
        </w:rPr>
        <w:t>, davon 94 gefördert</w:t>
      </w:r>
      <w:r w:rsidR="00BE33C6">
        <w:rPr>
          <w:rFonts w:ascii="Arial" w:hAnsi="Arial" w:cs="Arial"/>
        </w:rPr>
        <w:t xml:space="preserve">. </w:t>
      </w:r>
      <w:r w:rsidR="00312323" w:rsidRPr="00D31504">
        <w:rPr>
          <w:rFonts w:ascii="Arial" w:hAnsi="Arial" w:cs="Arial"/>
        </w:rPr>
        <w:t>Geschäftsführer Dr. Constantin Westphal</w:t>
      </w:r>
      <w:r w:rsidR="00836142">
        <w:rPr>
          <w:rFonts w:ascii="Arial" w:hAnsi="Arial" w:cs="Arial"/>
        </w:rPr>
        <w:t>:</w:t>
      </w:r>
      <w:r w:rsidR="00312323" w:rsidRPr="00D31504">
        <w:rPr>
          <w:rFonts w:ascii="Arial" w:hAnsi="Arial" w:cs="Arial"/>
        </w:rPr>
        <w:t xml:space="preserve"> </w:t>
      </w:r>
      <w:r w:rsidR="000B78FF" w:rsidRPr="00D31504">
        <w:rPr>
          <w:rFonts w:ascii="Arial" w:hAnsi="Arial" w:cs="Arial"/>
        </w:rPr>
        <w:t xml:space="preserve">„Das zeigt deutlich, dass wir trotz </w:t>
      </w:r>
      <w:r w:rsidRPr="00D31504">
        <w:rPr>
          <w:rFonts w:ascii="Arial" w:hAnsi="Arial" w:cs="Arial"/>
        </w:rPr>
        <w:t xml:space="preserve">hoher Zinsen, hoher Inflation und hohen Baukosten </w:t>
      </w:r>
      <w:r w:rsidR="000B78FF" w:rsidRPr="00D31504">
        <w:rPr>
          <w:rFonts w:ascii="Arial" w:hAnsi="Arial" w:cs="Arial"/>
        </w:rPr>
        <w:t xml:space="preserve">nicht von unserem </w:t>
      </w:r>
      <w:r w:rsidR="009A1C7F">
        <w:rPr>
          <w:rFonts w:ascii="Arial" w:hAnsi="Arial" w:cs="Arial"/>
        </w:rPr>
        <w:t xml:space="preserve">sozialen </w:t>
      </w:r>
      <w:r w:rsidR="000B78FF" w:rsidRPr="00D31504">
        <w:rPr>
          <w:rFonts w:ascii="Arial" w:hAnsi="Arial" w:cs="Arial"/>
        </w:rPr>
        <w:t>Auftrag abweichen. Und der lautet: bezahlbaren Wohnraum für breite Schichten der hessischen Bevölkerung bereitstellen.“ Allerdings führten diese Faktoren auch dazu, dass wichtige Projekte wie das Versorgungsamt und die Koch-Klinik in Kassel sowie das Liebigquartier in Offenbach verschoben w</w:t>
      </w:r>
      <w:r w:rsidR="007F59F3">
        <w:rPr>
          <w:rFonts w:ascii="Arial" w:hAnsi="Arial" w:cs="Arial"/>
        </w:rPr>
        <w:t>u</w:t>
      </w:r>
      <w:r w:rsidR="000B78FF" w:rsidRPr="00D31504">
        <w:rPr>
          <w:rFonts w:ascii="Arial" w:hAnsi="Arial" w:cs="Arial"/>
        </w:rPr>
        <w:t xml:space="preserve">rden. In allen drei Fällen wurde eine </w:t>
      </w:r>
      <w:r w:rsidR="008757EF">
        <w:rPr>
          <w:rFonts w:ascii="Arial" w:hAnsi="Arial" w:cs="Arial"/>
        </w:rPr>
        <w:t>sinnvolle</w:t>
      </w:r>
      <w:r w:rsidR="000B78FF" w:rsidRPr="00D31504">
        <w:rPr>
          <w:rFonts w:ascii="Arial" w:hAnsi="Arial" w:cs="Arial"/>
        </w:rPr>
        <w:t xml:space="preserve"> Zwischennutzung gefunden.</w:t>
      </w:r>
      <w:r w:rsidR="007F59F3">
        <w:rPr>
          <w:rFonts w:ascii="Arial" w:hAnsi="Arial" w:cs="Arial"/>
        </w:rPr>
        <w:t xml:space="preserve"> </w:t>
      </w:r>
      <w:r w:rsidR="009A1C7F">
        <w:rPr>
          <w:rFonts w:ascii="Arial" w:hAnsi="Arial" w:cs="Arial"/>
        </w:rPr>
        <w:t xml:space="preserve">Das gilt auch </w:t>
      </w:r>
      <w:r w:rsidR="007F59F3">
        <w:rPr>
          <w:rFonts w:ascii="Arial" w:hAnsi="Arial" w:cs="Arial"/>
        </w:rPr>
        <w:t>für das Erdgeschoss des Cubus 130 in Frankfurt-Niederrad. Hier betreibt der Generalmieter IGW GmbH elf Wohneinheiten für intensiv pflegebedürftige Personen.</w:t>
      </w:r>
      <w:r w:rsidR="00A2317C">
        <w:rPr>
          <w:rFonts w:ascii="Arial" w:hAnsi="Arial" w:cs="Arial"/>
        </w:rPr>
        <w:t xml:space="preserve"> Wegen der schwierigen Gesamtlage liegt der Fokus der NHW verstärkt auf Innenentwicklungen und Ergänzungen auf Bestandsgrundstücken, beispielsweise in Frankfurt und Hanau-Erlensee.</w:t>
      </w:r>
    </w:p>
    <w:p w14:paraId="55AAC195" w14:textId="77777777" w:rsidR="00421F00" w:rsidRPr="003C03EA" w:rsidRDefault="00421F00" w:rsidP="00A33FC9">
      <w:pPr>
        <w:tabs>
          <w:tab w:val="left" w:pos="7655"/>
        </w:tabs>
        <w:autoSpaceDE w:val="0"/>
        <w:autoSpaceDN w:val="0"/>
        <w:adjustRightInd w:val="0"/>
        <w:spacing w:line="360" w:lineRule="auto"/>
        <w:ind w:right="850"/>
        <w:jc w:val="both"/>
        <w:rPr>
          <w:rFonts w:ascii="Arial" w:hAnsi="Arial" w:cs="Arial"/>
        </w:rPr>
      </w:pPr>
    </w:p>
    <w:p w14:paraId="342841EE" w14:textId="16D39EFE" w:rsidR="009912BA" w:rsidRPr="00A13C13" w:rsidRDefault="0083741E" w:rsidP="00A33FC9">
      <w:pPr>
        <w:tabs>
          <w:tab w:val="left" w:pos="7655"/>
        </w:tabs>
        <w:autoSpaceDE w:val="0"/>
        <w:autoSpaceDN w:val="0"/>
        <w:adjustRightInd w:val="0"/>
        <w:spacing w:line="360" w:lineRule="auto"/>
        <w:ind w:right="850"/>
        <w:jc w:val="both"/>
        <w:rPr>
          <w:rFonts w:ascii="Arial" w:hAnsi="Arial" w:cs="Arial"/>
          <w:b/>
          <w:bCs/>
        </w:rPr>
      </w:pPr>
      <w:r w:rsidRPr="00A13C13">
        <w:rPr>
          <w:rFonts w:ascii="Arial" w:hAnsi="Arial" w:cs="Arial"/>
          <w:b/>
          <w:bCs/>
        </w:rPr>
        <w:t>„</w:t>
      </w:r>
      <w:r w:rsidR="009912BA" w:rsidRPr="00A13C13">
        <w:rPr>
          <w:rFonts w:ascii="Arial" w:hAnsi="Arial" w:cs="Arial"/>
          <w:b/>
          <w:bCs/>
        </w:rPr>
        <w:t>Wir sind für unsere Mieter da</w:t>
      </w:r>
      <w:r w:rsidRPr="00A13C13">
        <w:rPr>
          <w:rFonts w:ascii="Arial" w:hAnsi="Arial" w:cs="Arial"/>
          <w:b/>
          <w:bCs/>
        </w:rPr>
        <w:t>“</w:t>
      </w:r>
    </w:p>
    <w:p w14:paraId="23E63D7A" w14:textId="2D3C3F53" w:rsidR="00F925ED" w:rsidRDefault="0083741E" w:rsidP="00A33FC9">
      <w:pPr>
        <w:tabs>
          <w:tab w:val="left" w:pos="7655"/>
        </w:tabs>
        <w:autoSpaceDE w:val="0"/>
        <w:autoSpaceDN w:val="0"/>
        <w:adjustRightInd w:val="0"/>
        <w:spacing w:line="360" w:lineRule="auto"/>
        <w:ind w:right="850"/>
        <w:jc w:val="both"/>
        <w:rPr>
          <w:rFonts w:ascii="Arial" w:hAnsi="Arial" w:cs="Arial"/>
          <w:color w:val="333333"/>
          <w:spacing w:val="-1"/>
          <w:shd w:val="clear" w:color="auto" w:fill="FFFFFF"/>
        </w:rPr>
      </w:pPr>
      <w:r w:rsidRPr="00A13C13">
        <w:rPr>
          <w:rFonts w:ascii="Arial" w:hAnsi="Arial" w:cs="Arial"/>
        </w:rPr>
        <w:t xml:space="preserve">Gerade in der Krise war es wichtig, dass die Mieterinnen und Mieter sich auf </w:t>
      </w:r>
      <w:r w:rsidR="00AE657C">
        <w:rPr>
          <w:rFonts w:ascii="Arial" w:hAnsi="Arial" w:cs="Arial"/>
        </w:rPr>
        <w:t>i</w:t>
      </w:r>
      <w:r w:rsidRPr="00A13C13">
        <w:rPr>
          <w:rFonts w:ascii="Arial" w:hAnsi="Arial" w:cs="Arial"/>
        </w:rPr>
        <w:t xml:space="preserve">hre NHW verlassen konnten. </w:t>
      </w:r>
      <w:r w:rsidR="00382705">
        <w:rPr>
          <w:rFonts w:ascii="Arial" w:hAnsi="Arial" w:cs="Arial"/>
        </w:rPr>
        <w:t>Durch die Anpassung der Vorlauftemperatur der Heizanlagen wurden die</w:t>
      </w:r>
      <w:r w:rsidR="00382705" w:rsidRPr="00382705">
        <w:rPr>
          <w:rFonts w:ascii="Arial" w:hAnsi="Arial" w:cs="Arial"/>
        </w:rPr>
        <w:t xml:space="preserve"> Energiekosten </w:t>
      </w:r>
      <w:r w:rsidR="00382705">
        <w:rPr>
          <w:rFonts w:ascii="Arial" w:hAnsi="Arial" w:cs="Arial"/>
        </w:rPr>
        <w:t>bereits frühzeitig reduziert.</w:t>
      </w:r>
      <w:r w:rsidR="00382705" w:rsidRPr="00382705">
        <w:rPr>
          <w:rFonts w:ascii="Arial" w:hAnsi="Arial" w:cs="Arial"/>
        </w:rPr>
        <w:t xml:space="preserve"> </w:t>
      </w:r>
      <w:r w:rsidR="00382705">
        <w:rPr>
          <w:rFonts w:ascii="Arial" w:hAnsi="Arial" w:cs="Arial"/>
        </w:rPr>
        <w:t>D</w:t>
      </w:r>
      <w:r w:rsidR="00382705" w:rsidRPr="00382705">
        <w:rPr>
          <w:rFonts w:ascii="Arial" w:hAnsi="Arial" w:cs="Arial"/>
        </w:rPr>
        <w:t xml:space="preserve">ie Mieter </w:t>
      </w:r>
      <w:r w:rsidR="00382705">
        <w:rPr>
          <w:rFonts w:ascii="Arial" w:hAnsi="Arial" w:cs="Arial"/>
        </w:rPr>
        <w:t xml:space="preserve">wurden </w:t>
      </w:r>
      <w:r w:rsidR="00382705" w:rsidRPr="00382705">
        <w:rPr>
          <w:rFonts w:ascii="Arial" w:hAnsi="Arial" w:cs="Arial"/>
        </w:rPr>
        <w:t>durch die Bereitstellung von Informationsmaterialen bei der Einsparung von Wasser, Gas und Strom unterstützt</w:t>
      </w:r>
      <w:r w:rsidR="00382705">
        <w:rPr>
          <w:rFonts w:ascii="Arial" w:hAnsi="Arial" w:cs="Arial"/>
        </w:rPr>
        <w:t xml:space="preserve">. Außerdem wurde </w:t>
      </w:r>
      <w:r w:rsidR="00382705" w:rsidRPr="00382705">
        <w:rPr>
          <w:rFonts w:ascii="Arial" w:hAnsi="Arial" w:cs="Arial"/>
        </w:rPr>
        <w:t>von Kündigungen wegen Rückständen in den Nebenkostenzahlungen abgesehen</w:t>
      </w:r>
      <w:r w:rsidR="00382705">
        <w:rPr>
          <w:rFonts w:ascii="Arial" w:hAnsi="Arial" w:cs="Arial"/>
        </w:rPr>
        <w:t xml:space="preserve">. </w:t>
      </w:r>
      <w:r w:rsidR="003E12FB">
        <w:rPr>
          <w:rFonts w:ascii="Arial" w:hAnsi="Arial" w:cs="Arial"/>
        </w:rPr>
        <w:t>Falls Mieter:innen ihre steigenden Nebenkostenvorauszahlungen nicht bezahlen können</w:t>
      </w:r>
      <w:r w:rsidR="003E12FB" w:rsidRPr="00836142">
        <w:rPr>
          <w:rFonts w:ascii="Arial" w:hAnsi="Arial" w:cs="Arial"/>
        </w:rPr>
        <w:t xml:space="preserve">, findet die NHW gemeinsam mit </w:t>
      </w:r>
      <w:r w:rsidR="00836142">
        <w:rPr>
          <w:rFonts w:ascii="Arial" w:hAnsi="Arial" w:cs="Arial"/>
        </w:rPr>
        <w:t>i</w:t>
      </w:r>
      <w:r w:rsidR="003E12FB" w:rsidRPr="00836142">
        <w:rPr>
          <w:rFonts w:ascii="Arial" w:hAnsi="Arial" w:cs="Arial"/>
        </w:rPr>
        <w:t>hnen eine Lösung.</w:t>
      </w:r>
      <w:r w:rsidR="00382705">
        <w:rPr>
          <w:rFonts w:ascii="Arial" w:hAnsi="Arial" w:cs="Arial"/>
        </w:rPr>
        <w:t xml:space="preserve"> </w:t>
      </w:r>
      <w:r w:rsidR="000A18B2">
        <w:rPr>
          <w:rFonts w:ascii="Arial" w:hAnsi="Arial" w:cs="Arial"/>
        </w:rPr>
        <w:t>„</w:t>
      </w:r>
      <w:r w:rsidR="003E12FB" w:rsidRPr="00836142">
        <w:rPr>
          <w:rFonts w:ascii="Arial" w:hAnsi="Arial" w:cs="Arial"/>
          <w:color w:val="333333"/>
          <w:spacing w:val="-1"/>
          <w:shd w:val="clear" w:color="auto" w:fill="FFFFFF"/>
        </w:rPr>
        <w:t xml:space="preserve">Niemand muss wegen des Krieges in der Ukraine um sein Zuhause fürchten“, betonte Westphal. „Auch in dieser schwierigen Zeit </w:t>
      </w:r>
      <w:r w:rsidR="00BE33C6">
        <w:rPr>
          <w:rFonts w:ascii="Arial" w:hAnsi="Arial" w:cs="Arial"/>
          <w:color w:val="333333"/>
          <w:spacing w:val="-1"/>
          <w:shd w:val="clear" w:color="auto" w:fill="FFFFFF"/>
        </w:rPr>
        <w:t xml:space="preserve">sind </w:t>
      </w:r>
      <w:r w:rsidR="001876F5">
        <w:rPr>
          <w:rFonts w:ascii="Arial" w:hAnsi="Arial" w:cs="Arial"/>
          <w:color w:val="333333"/>
          <w:spacing w:val="-1"/>
          <w:shd w:val="clear" w:color="auto" w:fill="FFFFFF"/>
        </w:rPr>
        <w:t xml:space="preserve">wir </w:t>
      </w:r>
      <w:r w:rsidR="00A33FC9">
        <w:rPr>
          <w:rFonts w:ascii="Arial" w:hAnsi="Arial" w:cs="Arial"/>
          <w:color w:val="333333"/>
          <w:spacing w:val="-1"/>
          <w:shd w:val="clear" w:color="auto" w:fill="FFFFFF"/>
        </w:rPr>
        <w:t xml:space="preserve">selbstverständlich </w:t>
      </w:r>
      <w:r w:rsidR="00BE33C6">
        <w:rPr>
          <w:rFonts w:ascii="Arial" w:hAnsi="Arial" w:cs="Arial"/>
          <w:color w:val="333333"/>
          <w:spacing w:val="-1"/>
          <w:shd w:val="clear" w:color="auto" w:fill="FFFFFF"/>
        </w:rPr>
        <w:t>für unsere Mieter da.“</w:t>
      </w:r>
    </w:p>
    <w:p w14:paraId="4ECF9D44" w14:textId="77777777" w:rsidR="00A33FC9" w:rsidRDefault="00A33FC9" w:rsidP="00A33FC9">
      <w:pPr>
        <w:tabs>
          <w:tab w:val="left" w:pos="7655"/>
        </w:tabs>
        <w:autoSpaceDE w:val="0"/>
        <w:autoSpaceDN w:val="0"/>
        <w:adjustRightInd w:val="0"/>
        <w:spacing w:line="360" w:lineRule="auto"/>
        <w:ind w:right="850"/>
        <w:jc w:val="both"/>
        <w:rPr>
          <w:rFonts w:ascii="Arial" w:hAnsi="Arial" w:cs="Arial"/>
          <w:b/>
          <w:bCs/>
        </w:rPr>
      </w:pPr>
    </w:p>
    <w:p w14:paraId="2A857A8C" w14:textId="77777777" w:rsidR="00A33FC9" w:rsidRDefault="00A33FC9" w:rsidP="00A33FC9">
      <w:pPr>
        <w:tabs>
          <w:tab w:val="left" w:pos="7655"/>
        </w:tabs>
        <w:autoSpaceDE w:val="0"/>
        <w:autoSpaceDN w:val="0"/>
        <w:adjustRightInd w:val="0"/>
        <w:spacing w:line="360" w:lineRule="auto"/>
        <w:ind w:right="850"/>
        <w:jc w:val="both"/>
        <w:rPr>
          <w:rFonts w:ascii="Arial" w:hAnsi="Arial" w:cs="Arial"/>
          <w:b/>
          <w:bCs/>
        </w:rPr>
      </w:pPr>
    </w:p>
    <w:p w14:paraId="765C912A" w14:textId="0DD11E56" w:rsidR="00382705" w:rsidRPr="00382705" w:rsidRDefault="005B3638" w:rsidP="00A33FC9">
      <w:pPr>
        <w:tabs>
          <w:tab w:val="left" w:pos="7655"/>
        </w:tabs>
        <w:autoSpaceDE w:val="0"/>
        <w:autoSpaceDN w:val="0"/>
        <w:adjustRightInd w:val="0"/>
        <w:spacing w:line="360" w:lineRule="auto"/>
        <w:ind w:right="850"/>
        <w:jc w:val="both"/>
        <w:rPr>
          <w:rFonts w:ascii="Arial" w:hAnsi="Arial" w:cs="Arial"/>
          <w:b/>
          <w:bCs/>
        </w:rPr>
      </w:pPr>
      <w:r>
        <w:rPr>
          <w:rFonts w:ascii="Arial" w:hAnsi="Arial" w:cs="Arial"/>
          <w:b/>
          <w:bCs/>
        </w:rPr>
        <w:lastRenderedPageBreak/>
        <w:t>Näher dran mit der Mieter-App</w:t>
      </w:r>
    </w:p>
    <w:p w14:paraId="3511F4B4" w14:textId="2ACBD4A4" w:rsidR="0083741E" w:rsidRPr="00C936D5" w:rsidRDefault="0083741E" w:rsidP="00A33FC9">
      <w:pPr>
        <w:tabs>
          <w:tab w:val="left" w:pos="7655"/>
        </w:tabs>
        <w:autoSpaceDE w:val="0"/>
        <w:autoSpaceDN w:val="0"/>
        <w:adjustRightInd w:val="0"/>
        <w:spacing w:line="360" w:lineRule="auto"/>
        <w:ind w:right="850"/>
        <w:jc w:val="both"/>
        <w:rPr>
          <w:rFonts w:ascii="Arial" w:hAnsi="Arial" w:cs="Arial"/>
        </w:rPr>
      </w:pPr>
      <w:r w:rsidRPr="00A13C13">
        <w:rPr>
          <w:rFonts w:ascii="Arial" w:hAnsi="Arial" w:cs="Arial"/>
        </w:rPr>
        <w:t xml:space="preserve">Eine </w:t>
      </w:r>
      <w:r w:rsidR="005B3638">
        <w:rPr>
          <w:rFonts w:ascii="Arial" w:hAnsi="Arial" w:cs="Arial"/>
        </w:rPr>
        <w:t>neue Möglichkeit der Kontaktaufnahme sowie zur Informationsvermittlung gibt es</w:t>
      </w:r>
      <w:r w:rsidR="003E12FB">
        <w:rPr>
          <w:rFonts w:ascii="Arial" w:hAnsi="Arial" w:cs="Arial"/>
        </w:rPr>
        <w:t xml:space="preserve"> </w:t>
      </w:r>
      <w:r w:rsidR="005B3638">
        <w:rPr>
          <w:rFonts w:ascii="Arial" w:hAnsi="Arial" w:cs="Arial"/>
        </w:rPr>
        <w:t xml:space="preserve">seit </w:t>
      </w:r>
      <w:r>
        <w:rPr>
          <w:rFonts w:ascii="Arial" w:hAnsi="Arial" w:cs="Arial"/>
        </w:rPr>
        <w:t xml:space="preserve">2022 </w:t>
      </w:r>
      <w:r w:rsidR="00A13C13">
        <w:rPr>
          <w:rFonts w:ascii="Arial" w:hAnsi="Arial" w:cs="Arial"/>
        </w:rPr>
        <w:t xml:space="preserve">durch die </w:t>
      </w:r>
      <w:r w:rsidR="005B3638">
        <w:rPr>
          <w:rFonts w:ascii="Arial" w:hAnsi="Arial" w:cs="Arial"/>
        </w:rPr>
        <w:t xml:space="preserve">Einführung </w:t>
      </w:r>
      <w:r w:rsidR="00A13C13">
        <w:rPr>
          <w:rFonts w:ascii="Arial" w:hAnsi="Arial" w:cs="Arial"/>
        </w:rPr>
        <w:t>der Mieter-App</w:t>
      </w:r>
      <w:r w:rsidRPr="00C936D5">
        <w:rPr>
          <w:rFonts w:ascii="Arial" w:hAnsi="Arial" w:cs="Arial"/>
        </w:rPr>
        <w:t xml:space="preserve">. </w:t>
      </w:r>
      <w:r w:rsidR="00A13C13">
        <w:rPr>
          <w:rFonts w:ascii="Arial" w:hAnsi="Arial" w:cs="Arial"/>
        </w:rPr>
        <w:t xml:space="preserve">Mit nur wenigen Klicks können Schäden gemeldet, Fragen zu Nebenkostenabrechnungen gestellt oder Mietbescheinigungen angefragt werden. </w:t>
      </w:r>
      <w:r w:rsidRPr="00C936D5">
        <w:rPr>
          <w:rFonts w:ascii="Arial" w:hAnsi="Arial" w:cs="Arial"/>
        </w:rPr>
        <w:t xml:space="preserve">Durch die zentrale Bearbeitung aller Anfragen via </w:t>
      </w:r>
      <w:r w:rsidR="00A13C13">
        <w:rPr>
          <w:rFonts w:ascii="Arial" w:hAnsi="Arial" w:cs="Arial"/>
        </w:rPr>
        <w:t xml:space="preserve">Mieterapp, </w:t>
      </w:r>
      <w:r w:rsidRPr="00C936D5">
        <w:rPr>
          <w:rFonts w:ascii="Arial" w:hAnsi="Arial" w:cs="Arial"/>
        </w:rPr>
        <w:t xml:space="preserve">Telefon, E-Mail und Chatbot auf einer Plattform können </w:t>
      </w:r>
      <w:r w:rsidR="00A13C13">
        <w:rPr>
          <w:rFonts w:ascii="Arial" w:hAnsi="Arial" w:cs="Arial"/>
        </w:rPr>
        <w:t xml:space="preserve">noch einmal </w:t>
      </w:r>
      <w:r w:rsidRPr="00C936D5">
        <w:rPr>
          <w:rFonts w:ascii="Arial" w:hAnsi="Arial" w:cs="Arial"/>
        </w:rPr>
        <w:t xml:space="preserve">deutlich mehr Anfragen bearbeitet werden. </w:t>
      </w:r>
      <w:r w:rsidR="00A13C13">
        <w:rPr>
          <w:rFonts w:ascii="Arial" w:hAnsi="Arial" w:cs="Arial"/>
        </w:rPr>
        <w:t xml:space="preserve">Einen großen Schritt weiter ist die NHW auch </w:t>
      </w:r>
      <w:r w:rsidRPr="00C936D5">
        <w:rPr>
          <w:rFonts w:ascii="Arial" w:hAnsi="Arial" w:cs="Arial"/>
        </w:rPr>
        <w:t>mit dem Au</w:t>
      </w:r>
      <w:r w:rsidR="00AE657C">
        <w:rPr>
          <w:rFonts w:ascii="Arial" w:hAnsi="Arial" w:cs="Arial"/>
        </w:rPr>
        <w:t>s</w:t>
      </w:r>
      <w:r w:rsidRPr="00C936D5">
        <w:rPr>
          <w:rFonts w:ascii="Arial" w:hAnsi="Arial" w:cs="Arial"/>
        </w:rPr>
        <w:t xml:space="preserve">bau </w:t>
      </w:r>
      <w:r w:rsidR="00AE657C">
        <w:rPr>
          <w:rFonts w:ascii="Arial" w:hAnsi="Arial" w:cs="Arial"/>
        </w:rPr>
        <w:t>de</w:t>
      </w:r>
      <w:r w:rsidRPr="00C936D5">
        <w:rPr>
          <w:rFonts w:ascii="Arial" w:hAnsi="Arial" w:cs="Arial"/>
        </w:rPr>
        <w:t xml:space="preserve">s Handwerker-Service. </w:t>
      </w:r>
      <w:r w:rsidR="00A13C13" w:rsidRPr="00A13C13">
        <w:rPr>
          <w:rFonts w:ascii="Arial" w:hAnsi="Arial" w:cs="Arial"/>
        </w:rPr>
        <w:t xml:space="preserve">Der </w:t>
      </w:r>
      <w:r w:rsidR="00A13C13">
        <w:rPr>
          <w:rFonts w:ascii="Arial" w:hAnsi="Arial" w:cs="Arial"/>
        </w:rPr>
        <w:t xml:space="preserve">neue </w:t>
      </w:r>
      <w:r w:rsidR="00A13C13" w:rsidRPr="00A13C13">
        <w:rPr>
          <w:rFonts w:ascii="Arial" w:hAnsi="Arial" w:cs="Arial"/>
        </w:rPr>
        <w:t xml:space="preserve">Fachbereich kümmert sich </w:t>
      </w:r>
      <w:r w:rsidR="00AE657C">
        <w:rPr>
          <w:rFonts w:ascii="Arial" w:hAnsi="Arial" w:cs="Arial"/>
        </w:rPr>
        <w:t>s</w:t>
      </w:r>
      <w:r w:rsidR="00AE657C" w:rsidRPr="00AE657C">
        <w:rPr>
          <w:rFonts w:ascii="Arial" w:hAnsi="Arial" w:cs="Arial"/>
        </w:rPr>
        <w:t xml:space="preserve">chnell und zuverlässig um Reparaturen in </w:t>
      </w:r>
      <w:r w:rsidR="00AE657C">
        <w:rPr>
          <w:rFonts w:ascii="Arial" w:hAnsi="Arial" w:cs="Arial"/>
        </w:rPr>
        <w:t>den</w:t>
      </w:r>
      <w:r w:rsidR="00AE657C" w:rsidRPr="00AE657C">
        <w:rPr>
          <w:rFonts w:ascii="Arial" w:hAnsi="Arial" w:cs="Arial"/>
        </w:rPr>
        <w:t xml:space="preserve"> Wohnungen.</w:t>
      </w:r>
      <w:r w:rsidR="00A13C13" w:rsidRPr="00A13C13">
        <w:rPr>
          <w:rFonts w:ascii="Arial" w:hAnsi="Arial" w:cs="Arial"/>
        </w:rPr>
        <w:t xml:space="preserve"> Für viele Liegenschaften unterh</w:t>
      </w:r>
      <w:r w:rsidR="001876F5">
        <w:rPr>
          <w:rFonts w:ascii="Arial" w:hAnsi="Arial" w:cs="Arial"/>
        </w:rPr>
        <w:t>ä</w:t>
      </w:r>
      <w:r w:rsidR="00A13C13" w:rsidRPr="00A13C13">
        <w:rPr>
          <w:rFonts w:ascii="Arial" w:hAnsi="Arial" w:cs="Arial"/>
        </w:rPr>
        <w:t>lt</w:t>
      </w:r>
      <w:r w:rsidR="001876F5">
        <w:rPr>
          <w:rFonts w:ascii="Arial" w:hAnsi="Arial" w:cs="Arial"/>
        </w:rPr>
        <w:t xml:space="preserve"> die NHW</w:t>
      </w:r>
      <w:r w:rsidR="00A13C13" w:rsidRPr="00A13C13">
        <w:rPr>
          <w:rFonts w:ascii="Arial" w:hAnsi="Arial" w:cs="Arial"/>
        </w:rPr>
        <w:t xml:space="preserve"> sogar eigene Werkstätten. Neben den bereits bestehenden in Frankfurt, Wiesbaden und Hanau gibt es jetzt seit </w:t>
      </w:r>
      <w:r w:rsidR="00F37F7A">
        <w:rPr>
          <w:rFonts w:ascii="Arial" w:hAnsi="Arial" w:cs="Arial"/>
        </w:rPr>
        <w:t>N</w:t>
      </w:r>
      <w:r w:rsidR="00A13C13" w:rsidRPr="00A13C13">
        <w:rPr>
          <w:rFonts w:ascii="Arial" w:hAnsi="Arial" w:cs="Arial"/>
        </w:rPr>
        <w:t xml:space="preserve">euestem </w:t>
      </w:r>
      <w:r w:rsidR="001876F5" w:rsidRPr="00A13C13">
        <w:rPr>
          <w:rFonts w:ascii="Arial" w:hAnsi="Arial" w:cs="Arial"/>
        </w:rPr>
        <w:t xml:space="preserve">auch </w:t>
      </w:r>
      <w:r w:rsidR="00A13C13" w:rsidRPr="00A13C13">
        <w:rPr>
          <w:rFonts w:ascii="Arial" w:hAnsi="Arial" w:cs="Arial"/>
        </w:rPr>
        <w:t>eine in Kassel.</w:t>
      </w:r>
    </w:p>
    <w:p w14:paraId="3C402BFA" w14:textId="77777777" w:rsidR="00421F00" w:rsidRPr="00C936D5" w:rsidRDefault="00421F00" w:rsidP="00A33FC9">
      <w:pPr>
        <w:tabs>
          <w:tab w:val="left" w:pos="7655"/>
        </w:tabs>
        <w:autoSpaceDE w:val="0"/>
        <w:autoSpaceDN w:val="0"/>
        <w:adjustRightInd w:val="0"/>
        <w:spacing w:line="360" w:lineRule="auto"/>
        <w:ind w:right="850"/>
        <w:jc w:val="both"/>
        <w:rPr>
          <w:rFonts w:ascii="Arial" w:hAnsi="Arial" w:cs="Arial"/>
        </w:rPr>
      </w:pPr>
    </w:p>
    <w:p w14:paraId="18B9CC48" w14:textId="19E4EA59" w:rsidR="002004CF" w:rsidRPr="00FE40AD" w:rsidRDefault="002004CF" w:rsidP="00A33FC9">
      <w:pPr>
        <w:tabs>
          <w:tab w:val="left" w:pos="7655"/>
        </w:tabs>
        <w:autoSpaceDE w:val="0"/>
        <w:autoSpaceDN w:val="0"/>
        <w:adjustRightInd w:val="0"/>
        <w:spacing w:line="360" w:lineRule="auto"/>
        <w:ind w:right="850"/>
        <w:jc w:val="both"/>
        <w:rPr>
          <w:rFonts w:ascii="Arial" w:hAnsi="Arial" w:cs="Arial"/>
          <w:b/>
          <w:bCs/>
        </w:rPr>
      </w:pPr>
      <w:r w:rsidRPr="00FE40AD">
        <w:rPr>
          <w:rFonts w:ascii="Arial" w:hAnsi="Arial" w:cs="Arial"/>
          <w:b/>
          <w:bCs/>
        </w:rPr>
        <w:t xml:space="preserve">Stadtentwicklung: </w:t>
      </w:r>
      <w:r w:rsidR="00FE40AD" w:rsidRPr="00FE40AD">
        <w:rPr>
          <w:rFonts w:ascii="Arial" w:hAnsi="Arial" w:cs="Arial"/>
          <w:b/>
          <w:bCs/>
        </w:rPr>
        <w:t>Marktführerschaft bestätigt</w:t>
      </w:r>
    </w:p>
    <w:p w14:paraId="38500A06" w14:textId="58171CE2" w:rsidR="002004CF" w:rsidRDefault="002004CF" w:rsidP="00A33FC9">
      <w:pPr>
        <w:tabs>
          <w:tab w:val="left" w:pos="7655"/>
        </w:tabs>
        <w:autoSpaceDE w:val="0"/>
        <w:autoSpaceDN w:val="0"/>
        <w:adjustRightInd w:val="0"/>
        <w:spacing w:line="360" w:lineRule="auto"/>
        <w:ind w:right="850"/>
        <w:jc w:val="both"/>
        <w:rPr>
          <w:rFonts w:ascii="Arial" w:hAnsi="Arial" w:cs="Arial"/>
        </w:rPr>
      </w:pPr>
      <w:r w:rsidRPr="00FE40AD">
        <w:rPr>
          <w:rFonts w:ascii="Arial" w:hAnsi="Arial" w:cs="Arial"/>
        </w:rPr>
        <w:t xml:space="preserve">Die </w:t>
      </w:r>
      <w:r w:rsidR="007F09F2" w:rsidRPr="00FE40AD">
        <w:rPr>
          <w:rFonts w:ascii="Arial" w:hAnsi="Arial" w:cs="Arial"/>
        </w:rPr>
        <w:t xml:space="preserve">Stadtentwicklungsmarke </w:t>
      </w:r>
      <w:r w:rsidR="00C22CC6" w:rsidRPr="00FE40AD">
        <w:rPr>
          <w:rFonts w:ascii="Arial" w:hAnsi="Arial" w:cs="Arial"/>
        </w:rPr>
        <w:t>ProjektStadt</w:t>
      </w:r>
      <w:r w:rsidR="007F09F2" w:rsidRPr="00FE40AD">
        <w:rPr>
          <w:rFonts w:ascii="Arial" w:hAnsi="Arial" w:cs="Arial"/>
        </w:rPr>
        <w:t xml:space="preserve"> </w:t>
      </w:r>
      <w:r w:rsidRPr="00FE40AD">
        <w:rPr>
          <w:rFonts w:ascii="Arial" w:hAnsi="Arial" w:cs="Arial"/>
        </w:rPr>
        <w:t xml:space="preserve">ist treuhänderisch oder beratend in </w:t>
      </w:r>
      <w:r w:rsidR="009F0F61" w:rsidRPr="00FE40AD">
        <w:rPr>
          <w:rFonts w:ascii="Arial" w:hAnsi="Arial" w:cs="Arial"/>
        </w:rPr>
        <w:t>12</w:t>
      </w:r>
      <w:r w:rsidR="0023043C">
        <w:rPr>
          <w:rFonts w:ascii="Arial" w:hAnsi="Arial" w:cs="Arial"/>
        </w:rPr>
        <w:t>7</w:t>
      </w:r>
      <w:r w:rsidRPr="00FE40AD">
        <w:rPr>
          <w:rFonts w:ascii="Arial" w:hAnsi="Arial" w:cs="Arial"/>
        </w:rPr>
        <w:t xml:space="preserve"> Kommunen tätig, vorrangig in Hessen und Thüringen, aber auch in Rheinland-Pfalz und Baden-Württemberg. </w:t>
      </w:r>
      <w:r w:rsidR="00FA792E" w:rsidRPr="00FE40AD">
        <w:rPr>
          <w:rFonts w:ascii="Arial" w:hAnsi="Arial" w:cs="Arial"/>
        </w:rPr>
        <w:t>202</w:t>
      </w:r>
      <w:r w:rsidR="00CE48EA" w:rsidRPr="00FE40AD">
        <w:rPr>
          <w:rFonts w:ascii="Arial" w:hAnsi="Arial" w:cs="Arial"/>
        </w:rPr>
        <w:t>2</w:t>
      </w:r>
      <w:r w:rsidR="00FA792E" w:rsidRPr="00FE40AD">
        <w:rPr>
          <w:rFonts w:ascii="Arial" w:hAnsi="Arial" w:cs="Arial"/>
        </w:rPr>
        <w:t xml:space="preserve"> wurden </w:t>
      </w:r>
      <w:r w:rsidR="0023043C">
        <w:rPr>
          <w:rFonts w:ascii="Arial" w:hAnsi="Arial" w:cs="Arial"/>
        </w:rPr>
        <w:t xml:space="preserve">rund </w:t>
      </w:r>
      <w:r w:rsidR="007A328D" w:rsidRPr="00FE40AD">
        <w:rPr>
          <w:rFonts w:ascii="Arial" w:hAnsi="Arial" w:cs="Arial"/>
        </w:rPr>
        <w:t>4</w:t>
      </w:r>
      <w:r w:rsidR="0023043C">
        <w:rPr>
          <w:rFonts w:ascii="Arial" w:hAnsi="Arial" w:cs="Arial"/>
        </w:rPr>
        <w:t xml:space="preserve">4 </w:t>
      </w:r>
      <w:r w:rsidRPr="00FE40AD">
        <w:rPr>
          <w:rFonts w:ascii="Arial" w:hAnsi="Arial" w:cs="Arial"/>
        </w:rPr>
        <w:t xml:space="preserve">Millionen Euro </w:t>
      </w:r>
      <w:r w:rsidR="007F09F2" w:rsidRPr="00FE40AD">
        <w:rPr>
          <w:rFonts w:ascii="Arial" w:hAnsi="Arial" w:cs="Arial"/>
        </w:rPr>
        <w:t xml:space="preserve">an </w:t>
      </w:r>
      <w:r w:rsidR="002D6EA4">
        <w:rPr>
          <w:rFonts w:ascii="Arial" w:hAnsi="Arial" w:cs="Arial"/>
        </w:rPr>
        <w:t>Städtebauf</w:t>
      </w:r>
      <w:r w:rsidR="007F09F2" w:rsidRPr="00FE40AD">
        <w:rPr>
          <w:rFonts w:ascii="Arial" w:hAnsi="Arial" w:cs="Arial"/>
        </w:rPr>
        <w:t xml:space="preserve">ördermitteln </w:t>
      </w:r>
      <w:r w:rsidRPr="00FE40AD">
        <w:rPr>
          <w:rFonts w:ascii="Arial" w:hAnsi="Arial" w:cs="Arial"/>
        </w:rPr>
        <w:t>für Kommunen akquiriert</w:t>
      </w:r>
      <w:r w:rsidR="00FC574D" w:rsidRPr="00FE40AD">
        <w:rPr>
          <w:rFonts w:ascii="Arial" w:hAnsi="Arial" w:cs="Arial"/>
        </w:rPr>
        <w:t xml:space="preserve">. </w:t>
      </w:r>
      <w:r w:rsidR="007A328D" w:rsidRPr="00FE40AD">
        <w:rPr>
          <w:rFonts w:ascii="Arial" w:hAnsi="Arial" w:cs="Arial"/>
        </w:rPr>
        <w:t>In Hessen war das</w:t>
      </w:r>
      <w:r w:rsidR="007B7D72" w:rsidRPr="00FE40AD">
        <w:rPr>
          <w:rFonts w:ascii="Arial" w:hAnsi="Arial" w:cs="Arial"/>
        </w:rPr>
        <w:t xml:space="preserve"> </w:t>
      </w:r>
      <w:r w:rsidR="00CE48EA" w:rsidRPr="00FE40AD">
        <w:rPr>
          <w:rFonts w:ascii="Arial" w:hAnsi="Arial" w:cs="Arial"/>
        </w:rPr>
        <w:t>etwa</w:t>
      </w:r>
      <w:r w:rsidR="007B7D72" w:rsidRPr="00FE40AD">
        <w:rPr>
          <w:rFonts w:ascii="Arial" w:hAnsi="Arial" w:cs="Arial"/>
        </w:rPr>
        <w:t xml:space="preserve"> ein Drittel aller </w:t>
      </w:r>
      <w:r w:rsidR="007A328D" w:rsidRPr="00FE40AD">
        <w:rPr>
          <w:rFonts w:ascii="Arial" w:hAnsi="Arial" w:cs="Arial"/>
        </w:rPr>
        <w:t>Bewilligungen</w:t>
      </w:r>
      <w:r w:rsidR="005D7A06" w:rsidRPr="00FE40AD">
        <w:rPr>
          <w:rFonts w:ascii="Arial" w:hAnsi="Arial" w:cs="Arial"/>
        </w:rPr>
        <w:t>,</w:t>
      </w:r>
      <w:r w:rsidR="007A328D" w:rsidRPr="00FE40AD">
        <w:rPr>
          <w:rFonts w:ascii="Arial" w:hAnsi="Arial" w:cs="Arial"/>
        </w:rPr>
        <w:t xml:space="preserve"> in Thüringen ca. </w:t>
      </w:r>
      <w:r w:rsidR="00CE48EA" w:rsidRPr="00FE40AD">
        <w:rPr>
          <w:rFonts w:ascii="Arial" w:hAnsi="Arial" w:cs="Arial"/>
        </w:rPr>
        <w:t>13</w:t>
      </w:r>
      <w:r w:rsidR="007B7D72" w:rsidRPr="00FE40AD">
        <w:rPr>
          <w:rFonts w:ascii="Arial" w:hAnsi="Arial" w:cs="Arial"/>
        </w:rPr>
        <w:t xml:space="preserve"> </w:t>
      </w:r>
      <w:r w:rsidR="007A328D" w:rsidRPr="00FE40AD">
        <w:rPr>
          <w:rFonts w:ascii="Arial" w:hAnsi="Arial" w:cs="Arial"/>
        </w:rPr>
        <w:t xml:space="preserve">Prozent. </w:t>
      </w:r>
      <w:r w:rsidR="00CE48EA" w:rsidRPr="00FE40AD">
        <w:rPr>
          <w:rFonts w:ascii="Arial" w:hAnsi="Arial" w:cs="Arial"/>
        </w:rPr>
        <w:t xml:space="preserve">Damit hat die ProjektStadt einmal mehr ihre Marktführerschaft </w:t>
      </w:r>
      <w:r w:rsidR="002D6EA4">
        <w:rPr>
          <w:rFonts w:ascii="Arial" w:hAnsi="Arial" w:cs="Arial"/>
        </w:rPr>
        <w:t xml:space="preserve">bei der Akquisition von Städtebaufördermitteln </w:t>
      </w:r>
      <w:r w:rsidR="00CE48EA" w:rsidRPr="00FE40AD">
        <w:rPr>
          <w:rFonts w:ascii="Arial" w:hAnsi="Arial" w:cs="Arial"/>
        </w:rPr>
        <w:t xml:space="preserve">untermauert. </w:t>
      </w:r>
      <w:r w:rsidR="007A328D" w:rsidRPr="00FE40AD">
        <w:rPr>
          <w:rFonts w:ascii="Arial" w:hAnsi="Arial" w:cs="Arial"/>
        </w:rPr>
        <w:t>Von 2004 bis 202</w:t>
      </w:r>
      <w:r w:rsidR="00CE48EA" w:rsidRPr="00FE40AD">
        <w:rPr>
          <w:rFonts w:ascii="Arial" w:hAnsi="Arial" w:cs="Arial"/>
        </w:rPr>
        <w:t>2</w:t>
      </w:r>
      <w:r w:rsidR="007A328D" w:rsidRPr="00FE40AD">
        <w:rPr>
          <w:rFonts w:ascii="Arial" w:hAnsi="Arial" w:cs="Arial"/>
        </w:rPr>
        <w:t xml:space="preserve"> wurden rund 8</w:t>
      </w:r>
      <w:r w:rsidR="0023043C">
        <w:rPr>
          <w:rFonts w:ascii="Arial" w:hAnsi="Arial" w:cs="Arial"/>
        </w:rPr>
        <w:t>84</w:t>
      </w:r>
      <w:r w:rsidR="007A328D" w:rsidRPr="00FE40AD">
        <w:rPr>
          <w:rFonts w:ascii="Arial" w:hAnsi="Arial" w:cs="Arial"/>
        </w:rPr>
        <w:t xml:space="preserve"> Mi</w:t>
      </w:r>
      <w:r w:rsidR="005D7A06" w:rsidRPr="00FE40AD">
        <w:rPr>
          <w:rFonts w:ascii="Arial" w:hAnsi="Arial" w:cs="Arial"/>
        </w:rPr>
        <w:t xml:space="preserve">llionen </w:t>
      </w:r>
      <w:r w:rsidR="007A328D" w:rsidRPr="00FE40AD">
        <w:rPr>
          <w:rFonts w:ascii="Arial" w:hAnsi="Arial" w:cs="Arial"/>
        </w:rPr>
        <w:t>Euro für die Kunden bewilligt. „Jeder Euro Zuschuss zieht durchschnittlich bis zu sieben Euro an privaten und öffentlichen Investitionen nach sich“, er</w:t>
      </w:r>
      <w:r w:rsidR="005D7A06" w:rsidRPr="00FE40AD">
        <w:rPr>
          <w:rFonts w:ascii="Arial" w:hAnsi="Arial" w:cs="Arial"/>
        </w:rPr>
        <w:t>läutert Monika</w:t>
      </w:r>
      <w:r w:rsidR="007A328D" w:rsidRPr="00FE40AD">
        <w:rPr>
          <w:rFonts w:ascii="Arial" w:hAnsi="Arial" w:cs="Arial"/>
        </w:rPr>
        <w:t xml:space="preserve"> Fontaine-Kretschmer. „Da</w:t>
      </w:r>
      <w:r w:rsidR="005D7A06" w:rsidRPr="00FE40AD">
        <w:rPr>
          <w:rFonts w:ascii="Arial" w:hAnsi="Arial" w:cs="Arial"/>
        </w:rPr>
        <w:t xml:space="preserve">s sind </w:t>
      </w:r>
      <w:r w:rsidR="007A328D" w:rsidRPr="00FE40AD">
        <w:rPr>
          <w:rFonts w:ascii="Arial" w:hAnsi="Arial" w:cs="Arial"/>
        </w:rPr>
        <w:t xml:space="preserve">über </w:t>
      </w:r>
      <w:r w:rsidR="0023043C">
        <w:rPr>
          <w:rFonts w:ascii="Arial" w:hAnsi="Arial" w:cs="Arial"/>
        </w:rPr>
        <w:t>6</w:t>
      </w:r>
      <w:r w:rsidR="007A328D" w:rsidRPr="00FE40AD">
        <w:rPr>
          <w:rFonts w:ascii="Arial" w:hAnsi="Arial" w:cs="Arial"/>
        </w:rPr>
        <w:t>,</w:t>
      </w:r>
      <w:r w:rsidR="0023043C">
        <w:rPr>
          <w:rFonts w:ascii="Arial" w:hAnsi="Arial" w:cs="Arial"/>
        </w:rPr>
        <w:t>1</w:t>
      </w:r>
      <w:r w:rsidR="007A328D" w:rsidRPr="00FE40AD">
        <w:rPr>
          <w:rFonts w:ascii="Arial" w:hAnsi="Arial" w:cs="Arial"/>
        </w:rPr>
        <w:t xml:space="preserve"> M</w:t>
      </w:r>
      <w:r w:rsidR="005D7A06" w:rsidRPr="00FE40AD">
        <w:rPr>
          <w:rFonts w:ascii="Arial" w:hAnsi="Arial" w:cs="Arial"/>
        </w:rPr>
        <w:t>illiarden Euro</w:t>
      </w:r>
      <w:r w:rsidR="007A328D" w:rsidRPr="00FE40AD">
        <w:rPr>
          <w:rFonts w:ascii="Arial" w:hAnsi="Arial" w:cs="Arial"/>
        </w:rPr>
        <w:t xml:space="preserve">, die seit 2004 durch Aktivitäten der ProjektStadt initiiert und bewegt wurden.“ </w:t>
      </w:r>
      <w:r w:rsidR="00FA792E" w:rsidRPr="00FE40AD">
        <w:rPr>
          <w:rFonts w:ascii="Arial" w:hAnsi="Arial" w:cs="Arial"/>
        </w:rPr>
        <w:t>Insgesamt w</w:t>
      </w:r>
      <w:r w:rsidR="002D6EA4">
        <w:rPr>
          <w:rFonts w:ascii="Arial" w:hAnsi="Arial" w:cs="Arial"/>
        </w:rPr>
        <w:t>urden die Kunden</w:t>
      </w:r>
      <w:r w:rsidR="00FA792E" w:rsidRPr="00FE40AD">
        <w:rPr>
          <w:rFonts w:ascii="Arial" w:hAnsi="Arial" w:cs="Arial"/>
        </w:rPr>
        <w:t xml:space="preserve"> im Berichtsjahr </w:t>
      </w:r>
      <w:r w:rsidR="002D6EA4">
        <w:rPr>
          <w:rFonts w:ascii="Arial" w:hAnsi="Arial" w:cs="Arial"/>
        </w:rPr>
        <w:t xml:space="preserve">bei </w:t>
      </w:r>
      <w:r w:rsidR="00FA792E" w:rsidRPr="00FE40AD">
        <w:rPr>
          <w:rFonts w:ascii="Arial" w:hAnsi="Arial" w:cs="Arial"/>
        </w:rPr>
        <w:t>2</w:t>
      </w:r>
      <w:r w:rsidR="0023043C">
        <w:rPr>
          <w:rFonts w:ascii="Arial" w:hAnsi="Arial" w:cs="Arial"/>
        </w:rPr>
        <w:t>24</w:t>
      </w:r>
      <w:r w:rsidR="00FA792E" w:rsidRPr="00FE40AD">
        <w:rPr>
          <w:rFonts w:ascii="Arial" w:hAnsi="Arial" w:cs="Arial"/>
        </w:rPr>
        <w:t xml:space="preserve"> </w:t>
      </w:r>
      <w:r w:rsidR="002D6EA4">
        <w:rPr>
          <w:rFonts w:ascii="Arial" w:hAnsi="Arial" w:cs="Arial"/>
        </w:rPr>
        <w:t xml:space="preserve">Projekten kompetent beraten. Darunter waren auch </w:t>
      </w:r>
      <w:r w:rsidR="0023043C">
        <w:rPr>
          <w:rFonts w:ascii="Arial" w:hAnsi="Arial" w:cs="Arial"/>
        </w:rPr>
        <w:t>64</w:t>
      </w:r>
      <w:r w:rsidR="00FA792E" w:rsidRPr="00FE40AD">
        <w:rPr>
          <w:rFonts w:ascii="Arial" w:hAnsi="Arial" w:cs="Arial"/>
        </w:rPr>
        <w:t xml:space="preserve"> neue Projekte. </w:t>
      </w:r>
      <w:r w:rsidR="00FE40AD" w:rsidRPr="00FE40AD">
        <w:rPr>
          <w:rFonts w:ascii="Arial" w:hAnsi="Arial" w:cs="Arial"/>
        </w:rPr>
        <w:t xml:space="preserve">Immer bedeutsamer werden Themen wie die Entwicklung von Klimaschutzstrategien oder die kommunale Wärmeplanung. Auch hier war die Expertise der ProjektStadt 2022 kontinuierlich gefragt. Darüber hinaus </w:t>
      </w:r>
      <w:r w:rsidR="00FE40AD" w:rsidRPr="00FE40AD">
        <w:rPr>
          <w:rFonts w:ascii="Arial" w:hAnsi="Arial" w:cs="Arial"/>
        </w:rPr>
        <w:lastRenderedPageBreak/>
        <w:t xml:space="preserve">werden digitale Beteiligungstools </w:t>
      </w:r>
      <w:r w:rsidR="001A5E7F">
        <w:rPr>
          <w:rFonts w:ascii="Arial" w:hAnsi="Arial" w:cs="Arial"/>
        </w:rPr>
        <w:t>ausgebaut – etwa</w:t>
      </w:r>
      <w:r w:rsidR="00FE40AD" w:rsidRPr="00FE40AD">
        <w:rPr>
          <w:rFonts w:ascii="Arial" w:hAnsi="Arial" w:cs="Arial"/>
        </w:rPr>
        <w:t xml:space="preserve"> „</w:t>
      </w:r>
      <w:proofErr w:type="spellStart"/>
      <w:r w:rsidR="00FE40AD" w:rsidRPr="00FE40AD">
        <w:rPr>
          <w:rFonts w:ascii="Arial" w:hAnsi="Arial" w:cs="Arial"/>
        </w:rPr>
        <w:t>Your</w:t>
      </w:r>
      <w:proofErr w:type="spellEnd"/>
      <w:r w:rsidR="00FE40AD" w:rsidRPr="00FE40AD">
        <w:rPr>
          <w:rFonts w:ascii="Arial" w:hAnsi="Arial" w:cs="Arial"/>
        </w:rPr>
        <w:t xml:space="preserve"> Voice“</w:t>
      </w:r>
      <w:r w:rsidR="001A5E7F">
        <w:rPr>
          <w:rFonts w:ascii="Arial" w:hAnsi="Arial" w:cs="Arial"/>
        </w:rPr>
        <w:t xml:space="preserve">, </w:t>
      </w:r>
      <w:r w:rsidR="00FE40AD" w:rsidRPr="00FE40AD">
        <w:rPr>
          <w:rFonts w:ascii="Arial" w:hAnsi="Arial" w:cs="Arial"/>
        </w:rPr>
        <w:t>eine Web-Applikation, die Stadtentwicklungsprozesse virtuell erlebbar macht und Kommunikationsprozesse vereinfacht</w:t>
      </w:r>
      <w:r w:rsidR="001A5E7F">
        <w:rPr>
          <w:rFonts w:ascii="Arial" w:hAnsi="Arial" w:cs="Arial"/>
        </w:rPr>
        <w:t>.</w:t>
      </w:r>
    </w:p>
    <w:p w14:paraId="2148E15D" w14:textId="77777777" w:rsidR="00697AAD" w:rsidRDefault="00697AAD" w:rsidP="00A33FC9">
      <w:pPr>
        <w:tabs>
          <w:tab w:val="left" w:pos="7655"/>
        </w:tabs>
        <w:autoSpaceDE w:val="0"/>
        <w:autoSpaceDN w:val="0"/>
        <w:adjustRightInd w:val="0"/>
        <w:spacing w:line="360" w:lineRule="auto"/>
        <w:ind w:right="850"/>
        <w:jc w:val="both"/>
        <w:rPr>
          <w:rFonts w:ascii="Arial" w:hAnsi="Arial" w:cs="Arial"/>
        </w:rPr>
      </w:pPr>
    </w:p>
    <w:p w14:paraId="47BC2FE4" w14:textId="73009225" w:rsidR="000B5F94" w:rsidRDefault="00697AAD" w:rsidP="00697AAD">
      <w:pPr>
        <w:tabs>
          <w:tab w:val="left" w:pos="7655"/>
        </w:tabs>
        <w:autoSpaceDE w:val="0"/>
        <w:autoSpaceDN w:val="0"/>
        <w:adjustRightInd w:val="0"/>
        <w:ind w:right="851"/>
        <w:jc w:val="both"/>
        <w:rPr>
          <w:rFonts w:ascii="Arial" w:hAnsi="Arial" w:cs="Arial"/>
          <w:b/>
          <w:bCs/>
        </w:rPr>
      </w:pPr>
      <w:r w:rsidRPr="00697AAD">
        <w:rPr>
          <w:rFonts w:ascii="Arial" w:hAnsi="Arial" w:cs="Arial"/>
          <w:b/>
          <w:bCs/>
        </w:rPr>
        <w:t>Bildunterschriften:</w:t>
      </w:r>
    </w:p>
    <w:p w14:paraId="77F37905" w14:textId="77777777" w:rsidR="00697AAD" w:rsidRPr="00697AAD" w:rsidRDefault="00697AAD" w:rsidP="00697AAD">
      <w:pPr>
        <w:tabs>
          <w:tab w:val="left" w:pos="7655"/>
        </w:tabs>
        <w:autoSpaceDE w:val="0"/>
        <w:autoSpaceDN w:val="0"/>
        <w:adjustRightInd w:val="0"/>
        <w:ind w:right="851"/>
        <w:jc w:val="both"/>
        <w:rPr>
          <w:rFonts w:ascii="Arial" w:hAnsi="Arial" w:cs="Arial"/>
          <w:b/>
          <w:bCs/>
        </w:rPr>
      </w:pPr>
    </w:p>
    <w:p w14:paraId="283B95E1" w14:textId="0BC1F169" w:rsidR="00697AAD" w:rsidRDefault="00697AAD" w:rsidP="00697AAD">
      <w:pPr>
        <w:tabs>
          <w:tab w:val="left" w:pos="7655"/>
        </w:tabs>
        <w:autoSpaceDE w:val="0"/>
        <w:autoSpaceDN w:val="0"/>
        <w:adjustRightInd w:val="0"/>
        <w:ind w:right="851"/>
        <w:jc w:val="both"/>
        <w:rPr>
          <w:rFonts w:ascii="Arial" w:hAnsi="Arial" w:cs="Arial"/>
        </w:rPr>
      </w:pPr>
      <w:r w:rsidRPr="00697AAD">
        <w:rPr>
          <w:rFonts w:ascii="Arial" w:hAnsi="Arial" w:cs="Arial"/>
          <w:b/>
          <w:bCs/>
        </w:rPr>
        <w:t>PF1</w:t>
      </w:r>
      <w:r>
        <w:rPr>
          <w:rFonts w:ascii="Arial" w:hAnsi="Arial" w:cs="Arial"/>
        </w:rPr>
        <w:t xml:space="preserve">: Das Elisabethentor in Wiesbaden-Delkenheim: Hier realisieren die NHW </w:t>
      </w:r>
      <w:r>
        <w:rPr>
          <w:rFonts w:ascii="Helvetica" w:hAnsi="Helvetica" w:cs="Helvetica"/>
          <w:color w:val="333333"/>
          <w:spacing w:val="-1"/>
          <w:sz w:val="23"/>
          <w:szCs w:val="23"/>
          <w:shd w:val="clear" w:color="auto" w:fill="FFFFFF"/>
        </w:rPr>
        <w:t>und Instone Real Estate 13 Mehrfamilienhäuser mit 248 Wohnungen und eine Kita mit 98 Plätzen</w:t>
      </w:r>
      <w:r w:rsidRPr="00050942">
        <w:rPr>
          <w:rFonts w:ascii="Helvetica" w:hAnsi="Helvetica" w:cs="Helvetica"/>
          <w:color w:val="333333"/>
          <w:spacing w:val="-1"/>
          <w:sz w:val="23"/>
          <w:szCs w:val="23"/>
          <w:shd w:val="clear" w:color="auto" w:fill="FFFFFF"/>
        </w:rPr>
        <w:t xml:space="preserve">. Foto: </w:t>
      </w:r>
      <w:r w:rsidR="00050942" w:rsidRPr="00050942">
        <w:rPr>
          <w:rFonts w:ascii="Helvetica" w:hAnsi="Helvetica" w:cs="Helvetica"/>
          <w:color w:val="333333"/>
          <w:spacing w:val="-1"/>
          <w:sz w:val="23"/>
          <w:szCs w:val="23"/>
          <w:shd w:val="clear" w:color="auto" w:fill="FFFFFF"/>
        </w:rPr>
        <w:t>Instone Real Estate</w:t>
      </w:r>
    </w:p>
    <w:p w14:paraId="2B9BBA23" w14:textId="77777777" w:rsidR="00697AAD" w:rsidRDefault="00697AAD" w:rsidP="00697AAD">
      <w:pPr>
        <w:tabs>
          <w:tab w:val="left" w:pos="7655"/>
        </w:tabs>
        <w:autoSpaceDE w:val="0"/>
        <w:autoSpaceDN w:val="0"/>
        <w:adjustRightInd w:val="0"/>
        <w:ind w:right="851"/>
        <w:jc w:val="both"/>
        <w:rPr>
          <w:rFonts w:ascii="Arial" w:hAnsi="Arial" w:cs="Arial"/>
          <w:b/>
          <w:bCs/>
        </w:rPr>
      </w:pPr>
    </w:p>
    <w:p w14:paraId="138B88C6" w14:textId="52769E17" w:rsidR="00697AAD" w:rsidRDefault="00697AAD" w:rsidP="00697AAD">
      <w:pPr>
        <w:tabs>
          <w:tab w:val="left" w:pos="7655"/>
        </w:tabs>
        <w:autoSpaceDE w:val="0"/>
        <w:autoSpaceDN w:val="0"/>
        <w:adjustRightInd w:val="0"/>
        <w:ind w:right="851"/>
        <w:jc w:val="both"/>
        <w:rPr>
          <w:rFonts w:ascii="Arial" w:hAnsi="Arial" w:cs="Arial"/>
        </w:rPr>
      </w:pPr>
      <w:r w:rsidRPr="00697AAD">
        <w:rPr>
          <w:rFonts w:ascii="Arial" w:hAnsi="Arial" w:cs="Arial"/>
          <w:b/>
          <w:bCs/>
        </w:rPr>
        <w:t>PF2:</w:t>
      </w:r>
      <w:r>
        <w:rPr>
          <w:rFonts w:ascii="Arial" w:hAnsi="Arial" w:cs="Arial"/>
        </w:rPr>
        <w:t xml:space="preserve"> Der </w:t>
      </w:r>
      <w:proofErr w:type="spellStart"/>
      <w:r>
        <w:rPr>
          <w:rFonts w:ascii="Arial" w:hAnsi="Arial" w:cs="Arial"/>
        </w:rPr>
        <w:t>Gustavshof</w:t>
      </w:r>
      <w:proofErr w:type="spellEnd"/>
      <w:r>
        <w:rPr>
          <w:rFonts w:ascii="Arial" w:hAnsi="Arial" w:cs="Arial"/>
        </w:rPr>
        <w:t xml:space="preserve"> in Offenbach: Ausgezeichnet mit dem Qualitätssiegel „Nachhaltiger Wohnungsbau“ und dem DMK Award für nachhaltiges Bauen. Foto: </w:t>
      </w:r>
      <w:proofErr w:type="spellStart"/>
      <w:r>
        <w:rPr>
          <w:rFonts w:ascii="Arial" w:hAnsi="Arial" w:cs="Arial"/>
        </w:rPr>
        <w:t>FFM-Architekten</w:t>
      </w:r>
      <w:proofErr w:type="spellEnd"/>
      <w:r>
        <w:rPr>
          <w:rFonts w:ascii="Arial" w:hAnsi="Arial" w:cs="Arial"/>
        </w:rPr>
        <w:t>. Markus Raupach</w:t>
      </w:r>
    </w:p>
    <w:p w14:paraId="1C18388B" w14:textId="77777777" w:rsidR="00697AAD" w:rsidRDefault="00697AAD" w:rsidP="00697AAD">
      <w:pPr>
        <w:tabs>
          <w:tab w:val="left" w:pos="7655"/>
        </w:tabs>
        <w:autoSpaceDE w:val="0"/>
        <w:autoSpaceDN w:val="0"/>
        <w:adjustRightInd w:val="0"/>
        <w:ind w:right="851"/>
        <w:jc w:val="both"/>
        <w:rPr>
          <w:rFonts w:ascii="Arial" w:hAnsi="Arial" w:cs="Arial"/>
          <w:b/>
          <w:bCs/>
        </w:rPr>
      </w:pPr>
    </w:p>
    <w:p w14:paraId="6B0FBE42" w14:textId="0F40D8F4" w:rsidR="00697AAD" w:rsidRDefault="00697AAD" w:rsidP="00697AAD">
      <w:pPr>
        <w:tabs>
          <w:tab w:val="left" w:pos="7655"/>
        </w:tabs>
        <w:autoSpaceDE w:val="0"/>
        <w:autoSpaceDN w:val="0"/>
        <w:adjustRightInd w:val="0"/>
        <w:ind w:right="851"/>
        <w:jc w:val="both"/>
        <w:rPr>
          <w:rFonts w:ascii="Arial" w:hAnsi="Arial" w:cs="Arial"/>
        </w:rPr>
      </w:pPr>
      <w:r w:rsidRPr="00697AAD">
        <w:rPr>
          <w:rFonts w:ascii="Arial" w:hAnsi="Arial" w:cs="Arial"/>
          <w:b/>
          <w:bCs/>
        </w:rPr>
        <w:t>PF3:</w:t>
      </w:r>
      <w:r>
        <w:rPr>
          <w:rFonts w:ascii="Arial" w:hAnsi="Arial" w:cs="Arial"/>
        </w:rPr>
        <w:t xml:space="preserve"> Fassadendämmung: Die Modernisierung des Gebäudebestands ist ein wichtiges Element auf dem Weg zum Erreichen der Klimaziele. Foto: NHW</w:t>
      </w:r>
    </w:p>
    <w:p w14:paraId="45CFC901" w14:textId="5952185D" w:rsidR="00542F65" w:rsidRDefault="00542F65" w:rsidP="00697AAD">
      <w:pPr>
        <w:tabs>
          <w:tab w:val="left" w:pos="7655"/>
        </w:tabs>
        <w:autoSpaceDE w:val="0"/>
        <w:autoSpaceDN w:val="0"/>
        <w:adjustRightInd w:val="0"/>
        <w:ind w:right="851"/>
        <w:jc w:val="both"/>
        <w:rPr>
          <w:rFonts w:ascii="Arial" w:hAnsi="Arial" w:cs="Arial"/>
        </w:rPr>
      </w:pPr>
    </w:p>
    <w:p w14:paraId="3D7D8273" w14:textId="29D685A1" w:rsidR="00542F65" w:rsidRDefault="00542F65" w:rsidP="00697AAD">
      <w:pPr>
        <w:tabs>
          <w:tab w:val="left" w:pos="7655"/>
        </w:tabs>
        <w:autoSpaceDE w:val="0"/>
        <w:autoSpaceDN w:val="0"/>
        <w:adjustRightInd w:val="0"/>
        <w:ind w:right="851"/>
        <w:jc w:val="both"/>
        <w:rPr>
          <w:rFonts w:ascii="Arial" w:hAnsi="Arial" w:cs="Arial"/>
        </w:rPr>
      </w:pPr>
      <w:r w:rsidRPr="00542F65">
        <w:rPr>
          <w:rFonts w:ascii="Arial" w:hAnsi="Arial" w:cs="Arial"/>
          <w:b/>
          <w:bCs/>
        </w:rPr>
        <w:t>PF4 + PF5:</w:t>
      </w:r>
      <w:r>
        <w:rPr>
          <w:rFonts w:ascii="Arial" w:hAnsi="Arial" w:cs="Arial"/>
        </w:rPr>
        <w:t xml:space="preserve"> Präsentierten eine gute Jahresbilanz: </w:t>
      </w:r>
      <w:r w:rsidR="00B2354A">
        <w:rPr>
          <w:rFonts w:ascii="Arial" w:hAnsi="Arial" w:cs="Arial"/>
        </w:rPr>
        <w:t>Wirtschafts- und Wohnungsbauminister Tarek Al-Wazir</w:t>
      </w:r>
      <w:r w:rsidR="00B2354A">
        <w:rPr>
          <w:rFonts w:ascii="Arial" w:hAnsi="Arial" w:cs="Arial"/>
        </w:rPr>
        <w:t xml:space="preserve">, </w:t>
      </w:r>
      <w:r>
        <w:rPr>
          <w:rFonts w:ascii="Arial" w:hAnsi="Arial" w:cs="Arial"/>
        </w:rPr>
        <w:t>Dr. Thomas Hain (Leitender Geschäftsführer NHW), Monika Fontaine-Kretschmer (Geschäftsführerin NHW), sowie Dr. Constantin Westphal (Geschäftsführer NHW). Foto: NHW</w:t>
      </w:r>
    </w:p>
    <w:p w14:paraId="7B893274" w14:textId="77777777" w:rsidR="00697AAD" w:rsidRPr="00FE40AD" w:rsidRDefault="00697AAD" w:rsidP="00A33FC9">
      <w:pPr>
        <w:tabs>
          <w:tab w:val="left" w:pos="7655"/>
        </w:tabs>
        <w:autoSpaceDE w:val="0"/>
        <w:autoSpaceDN w:val="0"/>
        <w:adjustRightInd w:val="0"/>
        <w:spacing w:line="360" w:lineRule="auto"/>
        <w:ind w:right="850"/>
        <w:jc w:val="both"/>
        <w:rPr>
          <w:rFonts w:ascii="Arial" w:hAnsi="Arial" w:cs="Arial"/>
        </w:rPr>
      </w:pPr>
    </w:p>
    <w:p w14:paraId="5A0FC360" w14:textId="77777777" w:rsidR="00FE0B8F" w:rsidRPr="00FE0B8F" w:rsidRDefault="00FE0B8F" w:rsidP="00A33FC9">
      <w:pPr>
        <w:tabs>
          <w:tab w:val="left" w:pos="7560"/>
          <w:tab w:val="left" w:pos="7655"/>
        </w:tabs>
        <w:suppressAutoHyphens/>
        <w:ind w:right="850"/>
        <w:jc w:val="both"/>
        <w:outlineLvl w:val="0"/>
        <w:rPr>
          <w:rFonts w:ascii="Arial" w:eastAsia="Times New Roman" w:hAnsi="Arial" w:cs="Arial"/>
          <w:b/>
          <w:lang w:eastAsia="zh-CN"/>
        </w:rPr>
      </w:pPr>
      <w:r w:rsidRPr="00FE0B8F">
        <w:rPr>
          <w:rFonts w:ascii="Arial" w:eastAsia="Times New Roman" w:hAnsi="Arial" w:cs="Arial"/>
          <w:b/>
          <w:lang w:eastAsia="zh-CN"/>
        </w:rPr>
        <w:t>Unternehmensgruppe Nassauische Heimstätte | Wohnstadt</w:t>
      </w:r>
    </w:p>
    <w:p w14:paraId="064CBD70" w14:textId="437AB065" w:rsidR="007F09F2" w:rsidRPr="00FE0B8F" w:rsidRDefault="00FE0B8F" w:rsidP="00A33FC9">
      <w:pPr>
        <w:tabs>
          <w:tab w:val="left" w:pos="7655"/>
        </w:tabs>
        <w:suppressAutoHyphens/>
        <w:ind w:right="850"/>
        <w:jc w:val="both"/>
        <w:rPr>
          <w:rFonts w:ascii="Arial" w:eastAsia="Times New Roman" w:hAnsi="Arial" w:cs="Arial"/>
          <w:lang w:eastAsia="zh-CN"/>
        </w:rPr>
      </w:pPr>
      <w:r w:rsidRPr="00FE0B8F">
        <w:rPr>
          <w:rFonts w:ascii="Arial" w:eastAsia="Times New Roman" w:hAnsi="Arial" w:cs="Arial"/>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w:t>
      </w:r>
      <w:r w:rsidR="00A33FC9">
        <w:rPr>
          <w:rFonts w:ascii="Arial" w:eastAsia="Times New Roman" w:hAnsi="Arial" w:cs="Arial"/>
          <w:lang w:eastAsia="zh-CN"/>
        </w:rPr>
        <w:t xml:space="preserve">rund </w:t>
      </w:r>
      <w:r w:rsidRPr="00FE0B8F">
        <w:rPr>
          <w:rFonts w:ascii="Arial" w:eastAsia="Times New Roman" w:hAnsi="Arial" w:cs="Arial"/>
          <w:lang w:eastAsia="zh-CN"/>
        </w:rPr>
        <w:t>120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Pr>
          <w:rFonts w:ascii="Arial" w:eastAsia="Times New Roman" w:hAnsi="Arial" w:cs="Arial"/>
          <w:lang w:eastAsia="zh-CN"/>
        </w:rPr>
        <w:t xml:space="preserve"> </w:t>
      </w:r>
      <w:hyperlink r:id="rId8" w:history="1">
        <w:r w:rsidRPr="00FE0B8F">
          <w:rPr>
            <w:rFonts w:ascii="Arial" w:eastAsia="Times New Roman" w:hAnsi="Arial" w:cs="Arial"/>
            <w:color w:val="0000FF"/>
            <w:u w:val="single"/>
            <w:lang w:eastAsia="zh-CN"/>
          </w:rPr>
          <w:t>www.naheimst.de/</w:t>
        </w:r>
      </w:hyperlink>
    </w:p>
    <w:sectPr w:rsidR="007F09F2" w:rsidRPr="00FE0B8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D43D" w14:textId="77777777" w:rsidR="00154C54" w:rsidRDefault="00154C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7B1C9F7A" w14:textId="77777777" w:rsidR="00500DDE" w:rsidRDefault="00500DDE">
    <w:pPr>
      <w:pStyle w:val="Fuzeile"/>
      <w:jc w:val="center"/>
      <w:rPr>
        <w:rFonts w:ascii="Arial" w:hAnsi="Arial" w:cs="Arial"/>
        <w:sz w:val="10"/>
        <w:szCs w:val="10"/>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C0E1" w14:textId="77777777" w:rsidR="00154C54" w:rsidRDefault="00154C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7869" w14:textId="77777777" w:rsidR="00154C54" w:rsidRDefault="00154C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5B3FB338" w:rsidR="00500DDE" w:rsidRDefault="00500DDE">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8240" behindDoc="0" locked="0" layoutInCell="1" allowOverlap="1" wp14:anchorId="76BE7963" wp14:editId="35CB50F3">
          <wp:simplePos x="0" y="0"/>
          <wp:positionH relativeFrom="margin">
            <wp:posOffset>3274695</wp:posOffset>
          </wp:positionH>
          <wp:positionV relativeFrom="margin">
            <wp:posOffset>-2082800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Default="00500DDE">
    <w:pPr>
      <w:pStyle w:val="Kopfzeile"/>
      <w:rPr>
        <w:rFonts w:ascii="Arial" w:hAnsi="Arial" w:cs="Arial"/>
        <w:b/>
        <w:bCs/>
        <w:spacing w:val="60"/>
        <w:sz w:val="36"/>
        <w:szCs w:val="36"/>
      </w:rPr>
    </w:pPr>
    <w:r>
      <w:rPr>
        <w:rFonts w:ascii="Arial" w:hAnsi="Arial" w:cs="Arial"/>
        <w:b/>
        <w:bCs/>
        <w:spacing w:val="60"/>
        <w:sz w:val="36"/>
        <w:szCs w:val="36"/>
      </w:rPr>
      <w:t>PRESSE-INFORMATION</w:t>
    </w:r>
  </w:p>
  <w:p w14:paraId="788E412B" w14:textId="64FA2295" w:rsidR="00500DDE" w:rsidRDefault="00500DDE">
    <w:pPr>
      <w:pStyle w:val="Kopfzeile"/>
      <w:rPr>
        <w:rFonts w:ascii="Arial" w:hAnsi="Arial" w:cs="Arial"/>
        <w:b/>
        <w:bCs/>
        <w:spacing w:val="60"/>
        <w:sz w:val="24"/>
        <w:szCs w:val="24"/>
      </w:rPr>
    </w:pPr>
  </w:p>
  <w:p w14:paraId="04670490" w14:textId="15DF99B2" w:rsidR="00500DDE" w:rsidRDefault="00500DDE">
    <w:pPr>
      <w:pStyle w:val="Kopfzeile"/>
      <w:rPr>
        <w:rFonts w:ascii="Arial" w:hAnsi="Arial" w:cs="Arial"/>
      </w:rPr>
    </w:pPr>
    <w:r>
      <w:rPr>
        <w:rFonts w:ascii="Arial" w:hAnsi="Arial" w:cs="Arial"/>
      </w:rPr>
      <w:t xml:space="preserve">Datum: </w:t>
    </w:r>
    <w:r w:rsidR="00FE0B8F">
      <w:rPr>
        <w:rFonts w:ascii="Arial" w:hAnsi="Arial" w:cs="Arial"/>
      </w:rPr>
      <w:t>14</w:t>
    </w:r>
    <w:r>
      <w:rPr>
        <w:rFonts w:ascii="Arial" w:hAnsi="Arial" w:cs="Arial"/>
      </w:rPr>
      <w:t>.07.202</w:t>
    </w:r>
    <w:r w:rsidR="00FE0B8F">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80">
      <w:rPr>
        <w:rFonts w:ascii="Arial" w:hAnsi="Arial" w:cs="Arial"/>
        <w:noProof/>
      </w:rPr>
      <w:t>6</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BC7080">
      <w:rPr>
        <w:rFonts w:ascii="Arial" w:hAnsi="Arial" w:cs="Arial"/>
        <w:noProof/>
      </w:rPr>
      <w:t>6</w:t>
    </w:r>
    <w:r>
      <w:rPr>
        <w:rFonts w:ascii="Arial" w:hAnsi="Arial" w:cs="Arial"/>
      </w:rPr>
      <w:fldChar w:fldCharType="end"/>
    </w:r>
  </w:p>
  <w:p w14:paraId="7F26B830" w14:textId="281A8994" w:rsidR="00500DDE" w:rsidRDefault="00500DDE">
    <w:pPr>
      <w:pStyle w:val="Kopfzeile"/>
      <w:rPr>
        <w:rFonts w:ascii="Arial" w:hAnsi="Arial" w:cs="Arial"/>
      </w:rPr>
    </w:pPr>
    <w:r>
      <w:rPr>
        <w:rFonts w:ascii="Arial" w:hAnsi="Arial" w:cs="Arial"/>
      </w:rPr>
      <w:t xml:space="preserve">Anzahl Zeichen inkl. Leerzeichen: </w:t>
    </w:r>
    <w:r w:rsidR="00B63534">
      <w:rPr>
        <w:rFonts w:ascii="Arial" w:hAnsi="Arial" w:cs="Arial"/>
      </w:rPr>
      <w:t>9</w:t>
    </w:r>
    <w:r>
      <w:rPr>
        <w:rFonts w:ascii="Arial" w:hAnsi="Arial" w:cs="Arial"/>
      </w:rPr>
      <w:t>.</w:t>
    </w:r>
    <w:r w:rsidR="00B63534">
      <w:rPr>
        <w:rFonts w:ascii="Arial" w:hAnsi="Arial" w:cs="Arial"/>
      </w:rPr>
      <w:t>9</w:t>
    </w:r>
    <w:r w:rsidR="00A33FC9">
      <w:rPr>
        <w:rFonts w:ascii="Arial" w:hAnsi="Arial" w:cs="Arial"/>
      </w:rPr>
      <w:t>8</w:t>
    </w:r>
    <w:r w:rsidR="00154C54">
      <w:rPr>
        <w:rFonts w:ascii="Arial" w:hAnsi="Arial" w:cs="Arial"/>
      </w:rPr>
      <w:t>3</w:t>
    </w:r>
    <w:r>
      <w:rPr>
        <w:rFonts w:ascii="Arial" w:hAnsi="Arial" w:cs="Arial"/>
      </w:rPr>
      <w:t xml:space="preserve"> ohne </w:t>
    </w:r>
    <w:proofErr w:type="spellStart"/>
    <w:r>
      <w:rPr>
        <w:rFonts w:ascii="Arial" w:hAnsi="Arial" w:cs="Arial"/>
      </w:rPr>
      <w:t>Boilerplate</w:t>
    </w:r>
    <w:proofErr w:type="spellEnd"/>
  </w:p>
  <w:p w14:paraId="0B750C44" w14:textId="58F66A7C" w:rsidR="00500DDE" w:rsidRDefault="00500DDE">
    <w:pPr>
      <w:pStyle w:val="Kopfzeile"/>
      <w:rPr>
        <w:rFonts w:ascii="Arial" w:hAnsi="Arial" w:cs="Arial"/>
        <w:sz w:val="28"/>
        <w:szCs w:val="28"/>
      </w:rPr>
    </w:pPr>
  </w:p>
  <w:p w14:paraId="246445E0" w14:textId="658EAAFC" w:rsidR="00500DDE" w:rsidRDefault="00500DDE">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E5E8" w14:textId="77777777" w:rsidR="00154C54" w:rsidRDefault="00154C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5653D"/>
    <w:multiLevelType w:val="hybridMultilevel"/>
    <w:tmpl w:val="9488A2B4"/>
    <w:lvl w:ilvl="0" w:tplc="8E54CBDA">
      <w:numFmt w:val="bullet"/>
      <w:lvlText w:val="-"/>
      <w:lvlJc w:val="left"/>
      <w:pPr>
        <w:ind w:left="1065" w:hanging="360"/>
      </w:pPr>
      <w:rPr>
        <w:rFonts w:ascii="Calibri" w:eastAsiaTheme="minorHAnsi" w:hAnsi="Calibri" w:cs="Calibri" w:hint="default"/>
      </w:rPr>
    </w:lvl>
    <w:lvl w:ilvl="1" w:tplc="0407000B">
      <w:start w:val="1"/>
      <w:numFmt w:val="bullet"/>
      <w:lvlText w:val=""/>
      <w:lvlJc w:val="left"/>
      <w:pPr>
        <w:ind w:left="1785" w:hanging="360"/>
      </w:pPr>
      <w:rPr>
        <w:rFonts w:ascii="Wingdings" w:hAnsi="Wingdings" w:hint="default"/>
      </w:rPr>
    </w:lvl>
    <w:lvl w:ilvl="2" w:tplc="0407000B">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num w:numId="1" w16cid:durableId="17167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0C9A"/>
    <w:rsid w:val="0001792D"/>
    <w:rsid w:val="00041842"/>
    <w:rsid w:val="00050942"/>
    <w:rsid w:val="00051B2B"/>
    <w:rsid w:val="00053667"/>
    <w:rsid w:val="000639C4"/>
    <w:rsid w:val="00063B8E"/>
    <w:rsid w:val="00065DE7"/>
    <w:rsid w:val="00070096"/>
    <w:rsid w:val="000904A8"/>
    <w:rsid w:val="00091368"/>
    <w:rsid w:val="00096276"/>
    <w:rsid w:val="00097D70"/>
    <w:rsid w:val="000A18B2"/>
    <w:rsid w:val="000A7C8F"/>
    <w:rsid w:val="000B034D"/>
    <w:rsid w:val="000B2427"/>
    <w:rsid w:val="000B2723"/>
    <w:rsid w:val="000B5F94"/>
    <w:rsid w:val="000B78FF"/>
    <w:rsid w:val="000D2CCD"/>
    <w:rsid w:val="000F137D"/>
    <w:rsid w:val="001137BF"/>
    <w:rsid w:val="0012334E"/>
    <w:rsid w:val="001233BC"/>
    <w:rsid w:val="0012657D"/>
    <w:rsid w:val="00133F78"/>
    <w:rsid w:val="00134D57"/>
    <w:rsid w:val="00140585"/>
    <w:rsid w:val="00154C54"/>
    <w:rsid w:val="001644EE"/>
    <w:rsid w:val="0017282C"/>
    <w:rsid w:val="0017341A"/>
    <w:rsid w:val="00173F16"/>
    <w:rsid w:val="001744EA"/>
    <w:rsid w:val="00174CD4"/>
    <w:rsid w:val="001757D1"/>
    <w:rsid w:val="001847EA"/>
    <w:rsid w:val="001876F5"/>
    <w:rsid w:val="0019182F"/>
    <w:rsid w:val="001A3DD8"/>
    <w:rsid w:val="001A5E7F"/>
    <w:rsid w:val="001D0159"/>
    <w:rsid w:val="001D51C9"/>
    <w:rsid w:val="002004CF"/>
    <w:rsid w:val="00206062"/>
    <w:rsid w:val="00210272"/>
    <w:rsid w:val="0021274D"/>
    <w:rsid w:val="002207BD"/>
    <w:rsid w:val="002226C5"/>
    <w:rsid w:val="00224CC4"/>
    <w:rsid w:val="0023043C"/>
    <w:rsid w:val="00241F3B"/>
    <w:rsid w:val="00251344"/>
    <w:rsid w:val="002616F1"/>
    <w:rsid w:val="00263B11"/>
    <w:rsid w:val="002811C1"/>
    <w:rsid w:val="0029123B"/>
    <w:rsid w:val="002A39D6"/>
    <w:rsid w:val="002C333C"/>
    <w:rsid w:val="002C4A27"/>
    <w:rsid w:val="002D1EAD"/>
    <w:rsid w:val="002D6EA4"/>
    <w:rsid w:val="002E08B4"/>
    <w:rsid w:val="002F51C8"/>
    <w:rsid w:val="00310751"/>
    <w:rsid w:val="00312323"/>
    <w:rsid w:val="00321E51"/>
    <w:rsid w:val="003410BE"/>
    <w:rsid w:val="003430E8"/>
    <w:rsid w:val="003515C7"/>
    <w:rsid w:val="0035423D"/>
    <w:rsid w:val="00361CCA"/>
    <w:rsid w:val="00361E62"/>
    <w:rsid w:val="00372B27"/>
    <w:rsid w:val="00374B79"/>
    <w:rsid w:val="0037560A"/>
    <w:rsid w:val="00382705"/>
    <w:rsid w:val="003A18EE"/>
    <w:rsid w:val="003A6454"/>
    <w:rsid w:val="003A67CA"/>
    <w:rsid w:val="003B4F8F"/>
    <w:rsid w:val="003B7626"/>
    <w:rsid w:val="003C03EA"/>
    <w:rsid w:val="003C085D"/>
    <w:rsid w:val="003E12FB"/>
    <w:rsid w:val="003F1F72"/>
    <w:rsid w:val="003F3DD3"/>
    <w:rsid w:val="003F6509"/>
    <w:rsid w:val="004057F2"/>
    <w:rsid w:val="00421F00"/>
    <w:rsid w:val="00435A9A"/>
    <w:rsid w:val="0043766B"/>
    <w:rsid w:val="00441275"/>
    <w:rsid w:val="00446BA1"/>
    <w:rsid w:val="00460307"/>
    <w:rsid w:val="00467566"/>
    <w:rsid w:val="0047029B"/>
    <w:rsid w:val="004739A3"/>
    <w:rsid w:val="004823DA"/>
    <w:rsid w:val="00482B6B"/>
    <w:rsid w:val="004834AF"/>
    <w:rsid w:val="00493E68"/>
    <w:rsid w:val="00494101"/>
    <w:rsid w:val="00495104"/>
    <w:rsid w:val="0049531B"/>
    <w:rsid w:val="004B4F02"/>
    <w:rsid w:val="004C39AA"/>
    <w:rsid w:val="004C39E2"/>
    <w:rsid w:val="004D1911"/>
    <w:rsid w:val="004D52FB"/>
    <w:rsid w:val="004D7E8B"/>
    <w:rsid w:val="004E135B"/>
    <w:rsid w:val="004F69AC"/>
    <w:rsid w:val="00500DDE"/>
    <w:rsid w:val="00516188"/>
    <w:rsid w:val="0052276C"/>
    <w:rsid w:val="0052595A"/>
    <w:rsid w:val="00541031"/>
    <w:rsid w:val="00542F65"/>
    <w:rsid w:val="00543E51"/>
    <w:rsid w:val="0055390B"/>
    <w:rsid w:val="00553ED5"/>
    <w:rsid w:val="00582BEB"/>
    <w:rsid w:val="00590CCF"/>
    <w:rsid w:val="00593EFC"/>
    <w:rsid w:val="005B3638"/>
    <w:rsid w:val="005B4213"/>
    <w:rsid w:val="005D3626"/>
    <w:rsid w:val="005D7123"/>
    <w:rsid w:val="005D7A06"/>
    <w:rsid w:val="005E33EA"/>
    <w:rsid w:val="005E35FC"/>
    <w:rsid w:val="005F0BA0"/>
    <w:rsid w:val="00600757"/>
    <w:rsid w:val="00607996"/>
    <w:rsid w:val="00612080"/>
    <w:rsid w:val="00637DB5"/>
    <w:rsid w:val="006468B8"/>
    <w:rsid w:val="00665DE0"/>
    <w:rsid w:val="006972D6"/>
    <w:rsid w:val="00697AAD"/>
    <w:rsid w:val="006A1F82"/>
    <w:rsid w:val="006C2579"/>
    <w:rsid w:val="006D68A0"/>
    <w:rsid w:val="006E0CF7"/>
    <w:rsid w:val="007048BE"/>
    <w:rsid w:val="0070729F"/>
    <w:rsid w:val="0071562F"/>
    <w:rsid w:val="00721271"/>
    <w:rsid w:val="00721A5F"/>
    <w:rsid w:val="00727A3C"/>
    <w:rsid w:val="0073777E"/>
    <w:rsid w:val="007634BC"/>
    <w:rsid w:val="00766A86"/>
    <w:rsid w:val="00773E36"/>
    <w:rsid w:val="007907DB"/>
    <w:rsid w:val="00792F06"/>
    <w:rsid w:val="007A328D"/>
    <w:rsid w:val="007B14F9"/>
    <w:rsid w:val="007B4E95"/>
    <w:rsid w:val="007B68A7"/>
    <w:rsid w:val="007B7D72"/>
    <w:rsid w:val="007C2D29"/>
    <w:rsid w:val="007D6178"/>
    <w:rsid w:val="007F07B8"/>
    <w:rsid w:val="007F09F2"/>
    <w:rsid w:val="007F309C"/>
    <w:rsid w:val="007F59F3"/>
    <w:rsid w:val="008045F6"/>
    <w:rsid w:val="0081133E"/>
    <w:rsid w:val="008212CC"/>
    <w:rsid w:val="00836142"/>
    <w:rsid w:val="0083741E"/>
    <w:rsid w:val="00846FF7"/>
    <w:rsid w:val="00863E93"/>
    <w:rsid w:val="008654C7"/>
    <w:rsid w:val="008757EF"/>
    <w:rsid w:val="008828CE"/>
    <w:rsid w:val="008A0129"/>
    <w:rsid w:val="008A6335"/>
    <w:rsid w:val="008E402F"/>
    <w:rsid w:val="008E5709"/>
    <w:rsid w:val="008F1797"/>
    <w:rsid w:val="00903394"/>
    <w:rsid w:val="00911EEC"/>
    <w:rsid w:val="00914FDB"/>
    <w:rsid w:val="0091602E"/>
    <w:rsid w:val="00917FD1"/>
    <w:rsid w:val="00921DA2"/>
    <w:rsid w:val="00926566"/>
    <w:rsid w:val="00941AFF"/>
    <w:rsid w:val="00957DA1"/>
    <w:rsid w:val="0096198D"/>
    <w:rsid w:val="00965332"/>
    <w:rsid w:val="00970BE3"/>
    <w:rsid w:val="00971EDF"/>
    <w:rsid w:val="00974AB1"/>
    <w:rsid w:val="0097716C"/>
    <w:rsid w:val="009912BA"/>
    <w:rsid w:val="009A1C7F"/>
    <w:rsid w:val="009A6F5C"/>
    <w:rsid w:val="009B1DA6"/>
    <w:rsid w:val="009B27AA"/>
    <w:rsid w:val="009D396F"/>
    <w:rsid w:val="009D3C6A"/>
    <w:rsid w:val="009E7174"/>
    <w:rsid w:val="009F0F61"/>
    <w:rsid w:val="009F3C88"/>
    <w:rsid w:val="00A13C13"/>
    <w:rsid w:val="00A2317C"/>
    <w:rsid w:val="00A238BF"/>
    <w:rsid w:val="00A24416"/>
    <w:rsid w:val="00A33FC9"/>
    <w:rsid w:val="00A44ED8"/>
    <w:rsid w:val="00A45117"/>
    <w:rsid w:val="00A66C7A"/>
    <w:rsid w:val="00A7112F"/>
    <w:rsid w:val="00A874C1"/>
    <w:rsid w:val="00A93A73"/>
    <w:rsid w:val="00A941BF"/>
    <w:rsid w:val="00AE657C"/>
    <w:rsid w:val="00AF0E0D"/>
    <w:rsid w:val="00AF32D9"/>
    <w:rsid w:val="00AF75D4"/>
    <w:rsid w:val="00B00767"/>
    <w:rsid w:val="00B00A1B"/>
    <w:rsid w:val="00B1749C"/>
    <w:rsid w:val="00B2354A"/>
    <w:rsid w:val="00B3047C"/>
    <w:rsid w:val="00B32C24"/>
    <w:rsid w:val="00B43369"/>
    <w:rsid w:val="00B449C4"/>
    <w:rsid w:val="00B56A34"/>
    <w:rsid w:val="00B61658"/>
    <w:rsid w:val="00B63534"/>
    <w:rsid w:val="00B82401"/>
    <w:rsid w:val="00B90181"/>
    <w:rsid w:val="00BA4955"/>
    <w:rsid w:val="00BC6825"/>
    <w:rsid w:val="00BC7080"/>
    <w:rsid w:val="00BD0607"/>
    <w:rsid w:val="00BE33C6"/>
    <w:rsid w:val="00BE378F"/>
    <w:rsid w:val="00BE7826"/>
    <w:rsid w:val="00BF0B2E"/>
    <w:rsid w:val="00BF62ED"/>
    <w:rsid w:val="00C16E78"/>
    <w:rsid w:val="00C2139C"/>
    <w:rsid w:val="00C22CC6"/>
    <w:rsid w:val="00C35F44"/>
    <w:rsid w:val="00C3768A"/>
    <w:rsid w:val="00C37807"/>
    <w:rsid w:val="00C4446E"/>
    <w:rsid w:val="00C501A0"/>
    <w:rsid w:val="00C57A10"/>
    <w:rsid w:val="00C815C0"/>
    <w:rsid w:val="00C865B2"/>
    <w:rsid w:val="00C873EA"/>
    <w:rsid w:val="00C933EC"/>
    <w:rsid w:val="00C936D5"/>
    <w:rsid w:val="00CB5756"/>
    <w:rsid w:val="00CD3234"/>
    <w:rsid w:val="00CE48EA"/>
    <w:rsid w:val="00CF6917"/>
    <w:rsid w:val="00D0253E"/>
    <w:rsid w:val="00D304F0"/>
    <w:rsid w:val="00D31504"/>
    <w:rsid w:val="00D317D7"/>
    <w:rsid w:val="00D422D4"/>
    <w:rsid w:val="00D53FF9"/>
    <w:rsid w:val="00D60D2F"/>
    <w:rsid w:val="00D72BBF"/>
    <w:rsid w:val="00D80A7E"/>
    <w:rsid w:val="00DA0BC3"/>
    <w:rsid w:val="00DA1A91"/>
    <w:rsid w:val="00DA2CEF"/>
    <w:rsid w:val="00DA5FD0"/>
    <w:rsid w:val="00DD2936"/>
    <w:rsid w:val="00DD490E"/>
    <w:rsid w:val="00DE7CD2"/>
    <w:rsid w:val="00DF2A82"/>
    <w:rsid w:val="00DF3A47"/>
    <w:rsid w:val="00DF5847"/>
    <w:rsid w:val="00E024CD"/>
    <w:rsid w:val="00E069E0"/>
    <w:rsid w:val="00E06F20"/>
    <w:rsid w:val="00E221A6"/>
    <w:rsid w:val="00E2588B"/>
    <w:rsid w:val="00E46C00"/>
    <w:rsid w:val="00E474F0"/>
    <w:rsid w:val="00E517EA"/>
    <w:rsid w:val="00E546EF"/>
    <w:rsid w:val="00E64FDE"/>
    <w:rsid w:val="00EA3A7F"/>
    <w:rsid w:val="00EA5CE8"/>
    <w:rsid w:val="00EC620A"/>
    <w:rsid w:val="00EC6EAF"/>
    <w:rsid w:val="00ED09AD"/>
    <w:rsid w:val="00EE04AC"/>
    <w:rsid w:val="00EE1567"/>
    <w:rsid w:val="00EF7258"/>
    <w:rsid w:val="00F159D9"/>
    <w:rsid w:val="00F20046"/>
    <w:rsid w:val="00F37F7A"/>
    <w:rsid w:val="00F57272"/>
    <w:rsid w:val="00F834C4"/>
    <w:rsid w:val="00F925ED"/>
    <w:rsid w:val="00F96DEF"/>
    <w:rsid w:val="00FA792E"/>
    <w:rsid w:val="00FB0460"/>
    <w:rsid w:val="00FB1DB9"/>
    <w:rsid w:val="00FB47F6"/>
    <w:rsid w:val="00FB78C4"/>
    <w:rsid w:val="00FC574D"/>
    <w:rsid w:val="00FD26BA"/>
    <w:rsid w:val="00FD2E7D"/>
    <w:rsid w:val="00FE0B8F"/>
    <w:rsid w:val="00FE40AD"/>
    <w:rsid w:val="00FF5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7F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43782153">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46A-9477-4009-B2C7-D12D9069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Words>
  <Characters>10319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11816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54</cp:revision>
  <cp:lastPrinted>2023-07-14T06:50:00Z</cp:lastPrinted>
  <dcterms:created xsi:type="dcterms:W3CDTF">2023-05-31T14:01:00Z</dcterms:created>
  <dcterms:modified xsi:type="dcterms:W3CDTF">2023-07-14T15:34:00Z</dcterms:modified>
</cp:coreProperties>
</file>